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1F63" w:rsidRDefault="00211F63">
      <w:pPr>
        <w:rPr>
          <w:rFonts w:asciiTheme="minorHAnsi" w:hAnsiTheme="minorHAnsi"/>
          <w:sz w:val="22"/>
          <w:szCs w:val="22"/>
        </w:rPr>
      </w:pPr>
      <w:bookmarkStart w:id="0" w:name="_GoBack"/>
      <w:bookmarkEnd w:id="0"/>
    </w:p>
    <w:p w:rsidR="006E62C9" w:rsidRDefault="006E62C9">
      <w:pPr>
        <w:rPr>
          <w:rFonts w:asciiTheme="minorHAnsi" w:hAnsiTheme="minorHAnsi"/>
          <w:sz w:val="22"/>
          <w:szCs w:val="22"/>
        </w:rPr>
      </w:pPr>
    </w:p>
    <w:p w:rsidR="006E62C9" w:rsidRDefault="006E62C9">
      <w:pPr>
        <w:rPr>
          <w:rFonts w:asciiTheme="minorHAnsi" w:hAnsiTheme="minorHAnsi"/>
          <w:sz w:val="22"/>
          <w:szCs w:val="22"/>
        </w:rPr>
      </w:pPr>
    </w:p>
    <w:p w:rsidR="006E62C9" w:rsidRDefault="006E62C9">
      <w:pPr>
        <w:rPr>
          <w:rFonts w:asciiTheme="minorHAnsi" w:hAnsiTheme="minorHAnsi"/>
          <w:sz w:val="22"/>
          <w:szCs w:val="22"/>
        </w:rPr>
      </w:pPr>
    </w:p>
    <w:p w:rsidR="006E62C9" w:rsidRPr="0060168A" w:rsidRDefault="006E62C9">
      <w:pPr>
        <w:rPr>
          <w:rFonts w:asciiTheme="minorHAnsi" w:hAnsiTheme="minorHAnsi"/>
          <w:sz w:val="22"/>
          <w:szCs w:val="22"/>
        </w:rPr>
        <w:sectPr w:rsidR="006E62C9" w:rsidRPr="0060168A" w:rsidSect="00324DF3">
          <w:footerReference w:type="default" r:id="rId9"/>
          <w:headerReference w:type="first" r:id="rId10"/>
          <w:pgSz w:w="12240" w:h="15840"/>
          <w:pgMar w:top="1440" w:right="1440" w:bottom="810" w:left="1440" w:header="720" w:footer="720" w:gutter="0"/>
          <w:cols w:space="720"/>
          <w:titlePg/>
          <w:docGrid w:linePitch="360"/>
        </w:sectPr>
      </w:pPr>
    </w:p>
    <w:p w:rsidR="00DD2592" w:rsidRDefault="00DD2592" w:rsidP="00DD2592">
      <w:pPr>
        <w:sectPr w:rsidR="00DD2592" w:rsidSect="00DD2592">
          <w:headerReference w:type="default" r:id="rId11"/>
          <w:footerReference w:type="default" r:id="rId12"/>
          <w:type w:val="continuous"/>
          <w:pgSz w:w="12240" w:h="15840" w:code="1"/>
          <w:pgMar w:top="1440" w:right="720" w:bottom="720" w:left="907" w:header="720" w:footer="720" w:gutter="0"/>
          <w:cols w:space="720"/>
          <w:docGrid w:linePitch="272"/>
        </w:sectPr>
      </w:pPr>
    </w:p>
    <w:p w:rsidR="00DD2592" w:rsidRPr="00903ED9" w:rsidRDefault="00DD2592" w:rsidP="00DD2592">
      <w:pPr>
        <w:pStyle w:val="Subtitle"/>
        <w:pBdr>
          <w:top w:val="none" w:sz="0" w:space="0" w:color="auto"/>
          <w:left w:val="none" w:sz="0" w:space="0" w:color="auto"/>
          <w:bottom w:val="none" w:sz="0" w:space="0" w:color="auto"/>
          <w:right w:val="none" w:sz="0" w:space="0" w:color="auto"/>
        </w:pBdr>
        <w:jc w:val="center"/>
        <w:rPr>
          <w:rFonts w:ascii="Calibri" w:hAnsi="Calibri" w:cs="Calibri"/>
          <w:b/>
          <w:szCs w:val="24"/>
        </w:rPr>
      </w:pPr>
      <w:r w:rsidRPr="00903ED9">
        <w:rPr>
          <w:rFonts w:ascii="Calibri" w:hAnsi="Calibri" w:cs="Calibri"/>
          <w:b/>
          <w:szCs w:val="24"/>
        </w:rPr>
        <w:lastRenderedPageBreak/>
        <w:t>NOTICE OF DECISION</w:t>
      </w:r>
    </w:p>
    <w:p w:rsidR="00DD2592" w:rsidRPr="00903ED9" w:rsidRDefault="00DD2592" w:rsidP="00DD2592">
      <w:pPr>
        <w:pStyle w:val="Subtitle"/>
        <w:pBdr>
          <w:top w:val="none" w:sz="0" w:space="0" w:color="auto"/>
          <w:left w:val="none" w:sz="0" w:space="0" w:color="auto"/>
          <w:bottom w:val="single" w:sz="18" w:space="1" w:color="auto"/>
          <w:right w:val="none" w:sz="0" w:space="0" w:color="auto"/>
        </w:pBdr>
        <w:rPr>
          <w:rFonts w:ascii="Arial" w:hAnsi="Arial"/>
          <w:b/>
          <w:sz w:val="22"/>
          <w:szCs w:val="22"/>
        </w:rPr>
      </w:pPr>
    </w:p>
    <w:p w:rsidR="00DD2592" w:rsidRPr="00903ED9" w:rsidRDefault="00DD2592" w:rsidP="00DD2592">
      <w:pPr>
        <w:pStyle w:val="Title"/>
        <w:tabs>
          <w:tab w:val="left" w:pos="5580"/>
        </w:tabs>
        <w:ind w:left="2880" w:hanging="2880"/>
        <w:jc w:val="left"/>
        <w:rPr>
          <w:rFonts w:asciiTheme="minorHAnsi" w:hAnsiTheme="minorHAnsi" w:cstheme="minorHAnsi"/>
          <w:b/>
          <w:sz w:val="22"/>
          <w:szCs w:val="22"/>
        </w:rPr>
      </w:pPr>
      <w:r w:rsidRPr="00903ED9">
        <w:rPr>
          <w:rFonts w:asciiTheme="minorHAnsi" w:hAnsiTheme="minorHAnsi" w:cstheme="minorHAnsi"/>
          <w:b/>
          <w:sz w:val="22"/>
          <w:szCs w:val="22"/>
        </w:rPr>
        <w:t xml:space="preserve">FILE #:  </w:t>
      </w:r>
      <w:r w:rsidR="00B2777A" w:rsidRPr="00903ED9">
        <w:rPr>
          <w:rFonts w:asciiTheme="minorHAnsi" w:hAnsiTheme="minorHAnsi" w:cstheme="minorHAnsi"/>
          <w:sz w:val="22"/>
          <w:szCs w:val="22"/>
        </w:rPr>
        <w:t>921-</w:t>
      </w:r>
      <w:r w:rsidRPr="00903ED9">
        <w:rPr>
          <w:rFonts w:asciiTheme="minorHAnsi" w:hAnsiTheme="minorHAnsi" w:cstheme="minorHAnsi"/>
          <w:sz w:val="22"/>
          <w:szCs w:val="22"/>
        </w:rPr>
        <w:t>1</w:t>
      </w:r>
      <w:r w:rsidR="00BF78CB" w:rsidRPr="00903ED9">
        <w:rPr>
          <w:rFonts w:asciiTheme="minorHAnsi" w:hAnsiTheme="minorHAnsi" w:cstheme="minorHAnsi"/>
          <w:sz w:val="22"/>
          <w:szCs w:val="22"/>
        </w:rPr>
        <w:t>8</w:t>
      </w:r>
      <w:r w:rsidRPr="00903ED9">
        <w:rPr>
          <w:rFonts w:asciiTheme="minorHAnsi" w:hAnsiTheme="minorHAnsi" w:cstheme="minorHAnsi"/>
          <w:sz w:val="22"/>
          <w:szCs w:val="22"/>
        </w:rPr>
        <w:t>-</w:t>
      </w:r>
      <w:r w:rsidR="00BF78CB" w:rsidRPr="00903ED9">
        <w:rPr>
          <w:rFonts w:asciiTheme="minorHAnsi" w:hAnsiTheme="minorHAnsi" w:cstheme="minorHAnsi"/>
          <w:sz w:val="22"/>
          <w:szCs w:val="22"/>
        </w:rPr>
        <w:t>0</w:t>
      </w:r>
      <w:r w:rsidRPr="00903ED9">
        <w:rPr>
          <w:rFonts w:asciiTheme="minorHAnsi" w:hAnsiTheme="minorHAnsi" w:cstheme="minorHAnsi"/>
          <w:sz w:val="22"/>
          <w:szCs w:val="22"/>
        </w:rPr>
        <w:t>00</w:t>
      </w:r>
      <w:r w:rsidR="008E0EE0" w:rsidRPr="00903ED9">
        <w:rPr>
          <w:rFonts w:asciiTheme="minorHAnsi" w:hAnsiTheme="minorHAnsi" w:cstheme="minorHAnsi"/>
          <w:sz w:val="22"/>
          <w:szCs w:val="22"/>
        </w:rPr>
        <w:t>0</w:t>
      </w:r>
      <w:r w:rsidR="00A725F9" w:rsidRPr="00903ED9">
        <w:rPr>
          <w:rFonts w:asciiTheme="minorHAnsi" w:hAnsiTheme="minorHAnsi" w:cstheme="minorHAnsi"/>
          <w:sz w:val="22"/>
          <w:szCs w:val="22"/>
        </w:rPr>
        <w:t>74</w:t>
      </w:r>
      <w:r w:rsidR="00CB0CC8" w:rsidRPr="00903ED9">
        <w:rPr>
          <w:rFonts w:asciiTheme="minorHAnsi" w:hAnsiTheme="minorHAnsi" w:cstheme="minorHAnsi"/>
          <w:sz w:val="22"/>
          <w:szCs w:val="22"/>
        </w:rPr>
        <w:t>-PLNG</w:t>
      </w:r>
      <w:r w:rsidRPr="00903ED9">
        <w:rPr>
          <w:rFonts w:asciiTheme="minorHAnsi" w:hAnsiTheme="minorHAnsi" w:cstheme="minorHAnsi"/>
          <w:sz w:val="22"/>
          <w:szCs w:val="22"/>
        </w:rPr>
        <w:tab/>
      </w:r>
      <w:r w:rsidR="00B2777A" w:rsidRPr="00903ED9">
        <w:rPr>
          <w:rFonts w:asciiTheme="minorHAnsi" w:hAnsiTheme="minorHAnsi" w:cstheme="minorHAnsi"/>
          <w:b/>
          <w:sz w:val="22"/>
          <w:szCs w:val="22"/>
        </w:rPr>
        <w:tab/>
      </w:r>
      <w:r w:rsidR="00C8533D" w:rsidRPr="00903ED9">
        <w:rPr>
          <w:rFonts w:asciiTheme="minorHAnsi" w:hAnsiTheme="minorHAnsi" w:cstheme="minorHAnsi"/>
          <w:b/>
          <w:sz w:val="22"/>
          <w:szCs w:val="22"/>
        </w:rPr>
        <w:t xml:space="preserve"> </w:t>
      </w:r>
      <w:r w:rsidR="00D4112E" w:rsidRPr="00903ED9">
        <w:rPr>
          <w:rFonts w:asciiTheme="minorHAnsi" w:hAnsiTheme="minorHAnsi" w:cstheme="minorHAnsi"/>
          <w:b/>
          <w:sz w:val="22"/>
          <w:szCs w:val="22"/>
        </w:rPr>
        <w:t xml:space="preserve">     </w:t>
      </w:r>
      <w:r w:rsidR="00903ED9" w:rsidRPr="00903ED9">
        <w:rPr>
          <w:rFonts w:asciiTheme="minorHAnsi" w:hAnsiTheme="minorHAnsi" w:cstheme="minorHAnsi"/>
          <w:b/>
          <w:sz w:val="22"/>
          <w:szCs w:val="22"/>
        </w:rPr>
        <w:t xml:space="preserve">  </w:t>
      </w:r>
      <w:r w:rsidRPr="00903ED9">
        <w:rPr>
          <w:rFonts w:asciiTheme="minorHAnsi" w:hAnsiTheme="minorHAnsi" w:cstheme="minorHAnsi"/>
          <w:b/>
          <w:sz w:val="22"/>
          <w:szCs w:val="22"/>
        </w:rPr>
        <w:t>DECISION DATE:</w:t>
      </w:r>
      <w:r w:rsidRPr="00903ED9">
        <w:rPr>
          <w:rFonts w:asciiTheme="minorHAnsi" w:hAnsiTheme="minorHAnsi" w:cstheme="minorHAnsi"/>
          <w:sz w:val="22"/>
          <w:szCs w:val="22"/>
        </w:rPr>
        <w:t xml:space="preserve">  </w:t>
      </w:r>
      <w:r w:rsidR="007A121B" w:rsidRPr="00903ED9">
        <w:rPr>
          <w:rFonts w:asciiTheme="minorHAnsi" w:hAnsiTheme="minorHAnsi" w:cstheme="minorHAnsi"/>
          <w:sz w:val="22"/>
          <w:szCs w:val="22"/>
        </w:rPr>
        <w:t>Ma</w:t>
      </w:r>
      <w:r w:rsidR="00025490" w:rsidRPr="00903ED9">
        <w:rPr>
          <w:rFonts w:asciiTheme="minorHAnsi" w:hAnsiTheme="minorHAnsi" w:cstheme="minorHAnsi"/>
          <w:sz w:val="22"/>
          <w:szCs w:val="22"/>
        </w:rPr>
        <w:t>y 1</w:t>
      </w:r>
      <w:r w:rsidR="00A725F9" w:rsidRPr="00903ED9">
        <w:rPr>
          <w:rFonts w:asciiTheme="minorHAnsi" w:hAnsiTheme="minorHAnsi" w:cstheme="minorHAnsi"/>
          <w:sz w:val="22"/>
          <w:szCs w:val="22"/>
        </w:rPr>
        <w:t>7</w:t>
      </w:r>
      <w:r w:rsidR="008E0EE0" w:rsidRPr="00903ED9">
        <w:rPr>
          <w:rFonts w:asciiTheme="minorHAnsi" w:hAnsiTheme="minorHAnsi" w:cstheme="minorHAnsi"/>
          <w:sz w:val="22"/>
          <w:szCs w:val="22"/>
        </w:rPr>
        <w:t>, 2018</w:t>
      </w:r>
    </w:p>
    <w:p w:rsidR="00DD2592" w:rsidRPr="00903ED9" w:rsidRDefault="00547BDF" w:rsidP="00547BDF">
      <w:pPr>
        <w:pStyle w:val="Subtitle"/>
        <w:pBdr>
          <w:top w:val="none" w:sz="0" w:space="0" w:color="auto"/>
          <w:left w:val="none" w:sz="0" w:space="0" w:color="auto"/>
          <w:bottom w:val="single" w:sz="18" w:space="1" w:color="auto"/>
          <w:right w:val="none" w:sz="0" w:space="0" w:color="auto"/>
        </w:pBdr>
        <w:tabs>
          <w:tab w:val="left" w:pos="5040"/>
        </w:tabs>
        <w:ind w:firstLine="720"/>
        <w:jc w:val="center"/>
        <w:rPr>
          <w:rFonts w:asciiTheme="minorHAnsi" w:hAnsiTheme="minorHAnsi" w:cstheme="minorHAnsi"/>
          <w:b/>
          <w:sz w:val="22"/>
          <w:szCs w:val="22"/>
        </w:rPr>
      </w:pPr>
      <w:r w:rsidRPr="00903ED9">
        <w:rPr>
          <w:rFonts w:asciiTheme="minorHAnsi" w:hAnsiTheme="minorHAnsi" w:cstheme="minorHAnsi"/>
          <w:b/>
          <w:sz w:val="22"/>
          <w:szCs w:val="22"/>
        </w:rPr>
        <w:tab/>
      </w:r>
      <w:r w:rsidR="00B2777A" w:rsidRPr="00903ED9">
        <w:rPr>
          <w:rFonts w:asciiTheme="minorHAnsi" w:hAnsiTheme="minorHAnsi" w:cstheme="minorHAnsi"/>
          <w:b/>
          <w:sz w:val="22"/>
          <w:szCs w:val="22"/>
        </w:rPr>
        <w:t xml:space="preserve">  </w:t>
      </w:r>
      <w:r w:rsidR="00DD2592" w:rsidRPr="00903ED9">
        <w:rPr>
          <w:rFonts w:asciiTheme="minorHAnsi" w:hAnsiTheme="minorHAnsi" w:cstheme="minorHAnsi"/>
          <w:b/>
          <w:sz w:val="22"/>
          <w:szCs w:val="22"/>
        </w:rPr>
        <w:t xml:space="preserve">APPEAL DEADLINE:  </w:t>
      </w:r>
      <w:r w:rsidR="00903ED9" w:rsidRPr="00903ED9">
        <w:rPr>
          <w:rFonts w:asciiTheme="minorHAnsi" w:hAnsiTheme="minorHAnsi" w:cstheme="minorHAnsi"/>
          <w:sz w:val="22"/>
          <w:szCs w:val="22"/>
        </w:rPr>
        <w:t>May 29</w:t>
      </w:r>
      <w:r w:rsidR="008E0EE0" w:rsidRPr="00903ED9">
        <w:rPr>
          <w:rFonts w:asciiTheme="minorHAnsi" w:hAnsiTheme="minorHAnsi" w:cstheme="minorHAnsi"/>
          <w:sz w:val="22"/>
          <w:szCs w:val="22"/>
        </w:rPr>
        <w:t>, 2018</w:t>
      </w:r>
    </w:p>
    <w:p w:rsidR="00A725F9" w:rsidRPr="00903ED9" w:rsidRDefault="00DD2592" w:rsidP="00A725F9">
      <w:pPr>
        <w:pStyle w:val="Title"/>
        <w:tabs>
          <w:tab w:val="left" w:pos="2160"/>
        </w:tabs>
        <w:ind w:left="2160" w:hanging="2160"/>
        <w:jc w:val="left"/>
        <w:rPr>
          <w:rStyle w:val="PageNumber"/>
          <w:rFonts w:ascii="Calibri" w:hAnsi="Calibri" w:cs="Calibri"/>
          <w:sz w:val="22"/>
          <w:szCs w:val="22"/>
        </w:rPr>
      </w:pPr>
      <w:r w:rsidRPr="00903ED9">
        <w:rPr>
          <w:rFonts w:asciiTheme="minorHAnsi" w:hAnsiTheme="minorHAnsi" w:cstheme="minorHAnsi"/>
          <w:b/>
          <w:sz w:val="22"/>
          <w:szCs w:val="22"/>
        </w:rPr>
        <w:t>REQUEST</w:t>
      </w:r>
      <w:r w:rsidRPr="00903ED9">
        <w:rPr>
          <w:rFonts w:asciiTheme="minorHAnsi" w:hAnsiTheme="minorHAnsi" w:cstheme="minorHAnsi"/>
          <w:sz w:val="22"/>
          <w:szCs w:val="22"/>
        </w:rPr>
        <w:t>:</w:t>
      </w:r>
      <w:r w:rsidR="005B3E4F" w:rsidRPr="00903ED9">
        <w:rPr>
          <w:rStyle w:val="PageNumber"/>
          <w:rFonts w:asciiTheme="minorHAnsi" w:hAnsiTheme="minorHAnsi" w:cstheme="minorHAnsi"/>
          <w:sz w:val="22"/>
          <w:szCs w:val="22"/>
        </w:rPr>
        <w:t xml:space="preserve">  </w:t>
      </w:r>
      <w:r w:rsidR="005B3E4F" w:rsidRPr="00903ED9">
        <w:rPr>
          <w:rStyle w:val="PageNumber"/>
          <w:rFonts w:asciiTheme="minorHAnsi" w:hAnsiTheme="minorHAnsi" w:cstheme="minorHAnsi"/>
          <w:sz w:val="22"/>
          <w:szCs w:val="22"/>
        </w:rPr>
        <w:tab/>
      </w:r>
      <w:r w:rsidR="00A725F9" w:rsidRPr="00903ED9">
        <w:rPr>
          <w:rStyle w:val="PageNumber"/>
          <w:rFonts w:ascii="Calibri" w:hAnsi="Calibri" w:cs="Calibri"/>
          <w:sz w:val="22"/>
          <w:szCs w:val="22"/>
        </w:rPr>
        <w:t>Property Line Adjustment to transfer 0.42 acre from a 20 acre parcel to a 23.53 acre parcel resulting in the creation of a 19.58 acre parcel and a 23.95 acre parcel.</w:t>
      </w:r>
    </w:p>
    <w:p w:rsidR="00BF78CB" w:rsidRPr="00903ED9" w:rsidRDefault="00BF78CB" w:rsidP="00E805A4">
      <w:pPr>
        <w:pStyle w:val="Title"/>
        <w:tabs>
          <w:tab w:val="left" w:pos="2160"/>
        </w:tabs>
        <w:ind w:left="2160" w:hanging="2160"/>
        <w:jc w:val="left"/>
        <w:rPr>
          <w:rFonts w:ascii="Calibri" w:hAnsi="Calibri" w:cs="Calibri"/>
          <w:sz w:val="22"/>
          <w:szCs w:val="22"/>
        </w:rPr>
      </w:pPr>
    </w:p>
    <w:p w:rsidR="00DD2592" w:rsidRPr="00903ED9" w:rsidRDefault="00DD2592" w:rsidP="00DD2592">
      <w:pPr>
        <w:pStyle w:val="Subtitle"/>
        <w:pBdr>
          <w:top w:val="none" w:sz="0" w:space="0" w:color="auto"/>
          <w:left w:val="none" w:sz="0" w:space="0" w:color="auto"/>
          <w:bottom w:val="none" w:sz="0" w:space="0" w:color="auto"/>
          <w:right w:val="none" w:sz="0" w:space="0" w:color="auto"/>
        </w:pBdr>
        <w:tabs>
          <w:tab w:val="left" w:pos="1800"/>
        </w:tabs>
        <w:rPr>
          <w:rFonts w:asciiTheme="minorHAnsi" w:hAnsiTheme="minorHAnsi" w:cstheme="minorHAnsi"/>
          <w:sz w:val="22"/>
          <w:szCs w:val="22"/>
        </w:rPr>
      </w:pPr>
      <w:r w:rsidRPr="00903ED9">
        <w:rPr>
          <w:rFonts w:asciiTheme="minorHAnsi" w:hAnsiTheme="minorHAnsi" w:cstheme="minorHAnsi"/>
          <w:b/>
          <w:sz w:val="22"/>
          <w:szCs w:val="22"/>
        </w:rPr>
        <w:t xml:space="preserve">DECISION:  </w:t>
      </w:r>
      <w:r w:rsidRPr="00903ED9">
        <w:rPr>
          <w:rFonts w:asciiTheme="minorHAnsi" w:hAnsiTheme="minorHAnsi" w:cstheme="minorHAnsi"/>
          <w:b/>
          <w:sz w:val="22"/>
          <w:szCs w:val="22"/>
        </w:rPr>
        <w:tab/>
      </w:r>
      <w:r w:rsidRPr="00903ED9">
        <w:rPr>
          <w:rFonts w:asciiTheme="minorHAnsi" w:hAnsiTheme="minorHAnsi" w:cstheme="minorHAnsi"/>
          <w:b/>
          <w:sz w:val="22"/>
          <w:szCs w:val="22"/>
        </w:rPr>
        <w:tab/>
      </w:r>
      <w:r w:rsidRPr="00903ED9">
        <w:rPr>
          <w:rFonts w:asciiTheme="minorHAnsi" w:hAnsiTheme="minorHAnsi" w:cstheme="minorHAnsi"/>
          <w:sz w:val="22"/>
          <w:szCs w:val="22"/>
        </w:rPr>
        <w:t xml:space="preserve">Approved, with </w:t>
      </w:r>
      <w:r w:rsidRPr="00903ED9">
        <w:rPr>
          <w:rFonts w:asciiTheme="minorHAnsi" w:hAnsiTheme="minorHAnsi" w:cstheme="minorHAnsi"/>
          <w:b/>
          <w:sz w:val="22"/>
          <w:szCs w:val="22"/>
        </w:rPr>
        <w:t>Conditions</w:t>
      </w:r>
    </w:p>
    <w:p w:rsidR="00DD2592" w:rsidRPr="00903ED9" w:rsidRDefault="00DD2592" w:rsidP="00DD2592">
      <w:pPr>
        <w:pBdr>
          <w:bottom w:val="single" w:sz="18" w:space="1" w:color="auto"/>
        </w:pBdr>
        <w:rPr>
          <w:rFonts w:asciiTheme="minorHAnsi" w:hAnsiTheme="minorHAnsi" w:cstheme="minorHAnsi"/>
          <w:b/>
          <w:sz w:val="22"/>
          <w:szCs w:val="22"/>
        </w:rPr>
      </w:pPr>
    </w:p>
    <w:p w:rsidR="00A725F9" w:rsidRPr="00903ED9" w:rsidRDefault="00DD2592" w:rsidP="00A725F9">
      <w:pPr>
        <w:pStyle w:val="Title"/>
        <w:tabs>
          <w:tab w:val="left" w:pos="2160"/>
          <w:tab w:val="left" w:pos="2880"/>
        </w:tabs>
        <w:ind w:left="2880" w:hanging="2880"/>
        <w:jc w:val="left"/>
        <w:rPr>
          <w:rFonts w:ascii="Calibri" w:hAnsi="Calibri" w:cs="Calibri"/>
          <w:b/>
          <w:sz w:val="22"/>
          <w:szCs w:val="22"/>
        </w:rPr>
      </w:pPr>
      <w:r w:rsidRPr="00903ED9">
        <w:rPr>
          <w:rFonts w:asciiTheme="minorHAnsi" w:hAnsiTheme="minorHAnsi" w:cstheme="minorHAnsi"/>
          <w:b/>
          <w:sz w:val="22"/>
          <w:szCs w:val="22"/>
        </w:rPr>
        <w:t>APPLICANT</w:t>
      </w:r>
      <w:r w:rsidR="003A6B15" w:rsidRPr="00903ED9">
        <w:rPr>
          <w:rFonts w:asciiTheme="minorHAnsi" w:hAnsiTheme="minorHAnsi" w:cstheme="minorHAnsi"/>
          <w:b/>
          <w:sz w:val="22"/>
          <w:szCs w:val="22"/>
        </w:rPr>
        <w:t>:</w:t>
      </w:r>
      <w:r w:rsidR="008E0EE0" w:rsidRPr="00903ED9">
        <w:rPr>
          <w:rFonts w:asciiTheme="minorHAnsi" w:hAnsiTheme="minorHAnsi" w:cstheme="minorHAnsi"/>
          <w:sz w:val="22"/>
          <w:szCs w:val="22"/>
        </w:rPr>
        <w:tab/>
      </w:r>
      <w:r w:rsidR="00A725F9" w:rsidRPr="00903ED9">
        <w:rPr>
          <w:rFonts w:ascii="Calibri" w:hAnsi="Calibri" w:cs="Calibri"/>
          <w:sz w:val="22"/>
          <w:szCs w:val="22"/>
        </w:rPr>
        <w:t xml:space="preserve">James </w:t>
      </w:r>
      <w:proofErr w:type="spellStart"/>
      <w:r w:rsidR="00A725F9" w:rsidRPr="00903ED9">
        <w:rPr>
          <w:rFonts w:ascii="Calibri" w:hAnsi="Calibri" w:cs="Calibri"/>
          <w:sz w:val="22"/>
          <w:szCs w:val="22"/>
        </w:rPr>
        <w:t>Willcox</w:t>
      </w:r>
      <w:proofErr w:type="spellEnd"/>
      <w:r w:rsidR="00A725F9" w:rsidRPr="00903ED9">
        <w:rPr>
          <w:rFonts w:ascii="Calibri" w:hAnsi="Calibri" w:cs="Calibri"/>
          <w:sz w:val="22"/>
          <w:szCs w:val="22"/>
        </w:rPr>
        <w:t>, 705 Creek View Lane, The Dalles, OR  97058</w:t>
      </w:r>
    </w:p>
    <w:p w:rsidR="003A6B15" w:rsidRPr="00903ED9" w:rsidRDefault="003A6B15" w:rsidP="003A6B15">
      <w:pPr>
        <w:pStyle w:val="Title"/>
        <w:tabs>
          <w:tab w:val="left" w:pos="2160"/>
        </w:tabs>
        <w:ind w:left="2880" w:hanging="2880"/>
        <w:jc w:val="left"/>
        <w:rPr>
          <w:rFonts w:ascii="Calibri" w:hAnsi="Calibri" w:cs="Calibri"/>
          <w:b/>
          <w:sz w:val="22"/>
          <w:szCs w:val="22"/>
        </w:rPr>
      </w:pPr>
    </w:p>
    <w:p w:rsidR="003A6B15" w:rsidRPr="00903ED9" w:rsidRDefault="003A6B15" w:rsidP="007A6F13">
      <w:pPr>
        <w:pStyle w:val="Title"/>
        <w:tabs>
          <w:tab w:val="left" w:pos="2160"/>
        </w:tabs>
        <w:ind w:left="2880" w:hanging="2880"/>
        <w:jc w:val="left"/>
        <w:rPr>
          <w:rFonts w:ascii="Calibri" w:hAnsi="Calibri" w:cs="Calibri"/>
          <w:sz w:val="22"/>
          <w:szCs w:val="22"/>
        </w:rPr>
      </w:pPr>
      <w:r w:rsidRPr="00903ED9">
        <w:rPr>
          <w:rFonts w:ascii="Calibri" w:hAnsi="Calibri" w:cs="Calibri"/>
          <w:b/>
          <w:sz w:val="22"/>
          <w:szCs w:val="22"/>
        </w:rPr>
        <w:t>OWNER:</w:t>
      </w:r>
      <w:r w:rsidRPr="00903ED9">
        <w:rPr>
          <w:rFonts w:ascii="Calibri" w:hAnsi="Calibri" w:cs="Calibri"/>
          <w:b/>
          <w:sz w:val="22"/>
          <w:szCs w:val="22"/>
        </w:rPr>
        <w:tab/>
      </w:r>
      <w:r w:rsidR="00A725F9" w:rsidRPr="00903ED9">
        <w:rPr>
          <w:rFonts w:ascii="Calibri" w:hAnsi="Calibri" w:cs="Calibri"/>
          <w:sz w:val="22"/>
          <w:szCs w:val="22"/>
        </w:rPr>
        <w:t xml:space="preserve">James </w:t>
      </w:r>
      <w:proofErr w:type="spellStart"/>
      <w:r w:rsidR="00A725F9" w:rsidRPr="00903ED9">
        <w:rPr>
          <w:rFonts w:ascii="Calibri" w:hAnsi="Calibri" w:cs="Calibri"/>
          <w:sz w:val="22"/>
          <w:szCs w:val="22"/>
        </w:rPr>
        <w:t>Willcox</w:t>
      </w:r>
      <w:proofErr w:type="spellEnd"/>
      <w:r w:rsidR="00A725F9" w:rsidRPr="00903ED9">
        <w:rPr>
          <w:rFonts w:ascii="Calibri" w:hAnsi="Calibri" w:cs="Calibri"/>
          <w:sz w:val="22"/>
          <w:szCs w:val="22"/>
        </w:rPr>
        <w:t>, same</w:t>
      </w:r>
    </w:p>
    <w:p w:rsidR="00A725F9" w:rsidRPr="00903ED9" w:rsidRDefault="00A725F9" w:rsidP="007A6F13">
      <w:pPr>
        <w:pStyle w:val="Title"/>
        <w:tabs>
          <w:tab w:val="left" w:pos="2160"/>
        </w:tabs>
        <w:ind w:left="2880" w:hanging="2880"/>
        <w:jc w:val="left"/>
        <w:rPr>
          <w:rFonts w:asciiTheme="minorHAnsi" w:hAnsiTheme="minorHAnsi" w:cstheme="minorHAnsi"/>
          <w:sz w:val="22"/>
          <w:szCs w:val="22"/>
        </w:rPr>
      </w:pPr>
      <w:r w:rsidRPr="00903ED9">
        <w:rPr>
          <w:rFonts w:ascii="Calibri" w:hAnsi="Calibri" w:cs="Calibri"/>
          <w:sz w:val="22"/>
          <w:szCs w:val="22"/>
        </w:rPr>
        <w:tab/>
        <w:t>John &amp; Marilyn Byers, 90 W 23</w:t>
      </w:r>
      <w:r w:rsidRPr="00903ED9">
        <w:rPr>
          <w:rFonts w:ascii="Calibri" w:hAnsi="Calibri" w:cs="Calibri"/>
          <w:sz w:val="22"/>
          <w:szCs w:val="22"/>
          <w:vertAlign w:val="superscript"/>
        </w:rPr>
        <w:t>rd</w:t>
      </w:r>
      <w:r w:rsidRPr="00903ED9">
        <w:rPr>
          <w:rFonts w:ascii="Calibri" w:hAnsi="Calibri" w:cs="Calibri"/>
          <w:sz w:val="22"/>
          <w:szCs w:val="22"/>
        </w:rPr>
        <w:t>, The Dalles, OR  97058</w:t>
      </w:r>
    </w:p>
    <w:p w:rsidR="00DD2592" w:rsidRPr="00903ED9" w:rsidRDefault="00DD2592" w:rsidP="00DD2592">
      <w:pPr>
        <w:pStyle w:val="Subtitle"/>
        <w:pBdr>
          <w:top w:val="none" w:sz="0" w:space="0" w:color="auto"/>
          <w:left w:val="none" w:sz="0" w:space="0" w:color="auto"/>
          <w:bottom w:val="single" w:sz="18" w:space="1" w:color="auto"/>
          <w:right w:val="none" w:sz="0" w:space="0" w:color="auto"/>
        </w:pBdr>
        <w:rPr>
          <w:rFonts w:asciiTheme="minorHAnsi" w:hAnsiTheme="minorHAnsi" w:cstheme="minorHAnsi"/>
          <w:b/>
          <w:sz w:val="22"/>
          <w:szCs w:val="22"/>
        </w:rPr>
      </w:pPr>
    </w:p>
    <w:p w:rsidR="00DD2592" w:rsidRPr="00903ED9" w:rsidRDefault="00DD2592" w:rsidP="00DD2592">
      <w:pPr>
        <w:pStyle w:val="Subtitle"/>
        <w:pBdr>
          <w:top w:val="none" w:sz="0" w:space="0" w:color="auto"/>
          <w:left w:val="none" w:sz="0" w:space="0" w:color="auto"/>
          <w:bottom w:val="none" w:sz="0" w:space="0" w:color="auto"/>
          <w:right w:val="none" w:sz="0" w:space="0" w:color="auto"/>
        </w:pBdr>
        <w:rPr>
          <w:rFonts w:asciiTheme="minorHAnsi" w:hAnsiTheme="minorHAnsi" w:cstheme="minorHAnsi"/>
          <w:b/>
          <w:sz w:val="22"/>
          <w:szCs w:val="22"/>
        </w:rPr>
      </w:pPr>
      <w:r w:rsidRPr="00903ED9">
        <w:rPr>
          <w:rFonts w:asciiTheme="minorHAnsi" w:hAnsiTheme="minorHAnsi" w:cstheme="minorHAnsi"/>
          <w:b/>
          <w:sz w:val="22"/>
          <w:szCs w:val="22"/>
        </w:rPr>
        <w:t>PROPERTY INFORMATION:</w:t>
      </w:r>
    </w:p>
    <w:p w:rsidR="00DD2592" w:rsidRPr="00903ED9" w:rsidRDefault="00DD2592" w:rsidP="00DD2592">
      <w:pPr>
        <w:tabs>
          <w:tab w:val="left" w:pos="2430"/>
          <w:tab w:val="left" w:pos="3600"/>
          <w:tab w:val="left" w:pos="4590"/>
          <w:tab w:val="left" w:pos="5850"/>
          <w:tab w:val="left" w:pos="8190"/>
        </w:tabs>
        <w:rPr>
          <w:rFonts w:asciiTheme="minorHAnsi" w:hAnsiTheme="minorHAnsi" w:cstheme="minorHAnsi"/>
          <w:b/>
          <w:sz w:val="22"/>
          <w:szCs w:val="22"/>
        </w:rPr>
      </w:pPr>
    </w:p>
    <w:p w:rsidR="00A725F9" w:rsidRPr="00903ED9" w:rsidRDefault="00A725F9" w:rsidP="00A725F9">
      <w:pPr>
        <w:pStyle w:val="BodyText"/>
        <w:tabs>
          <w:tab w:val="left" w:pos="2160"/>
        </w:tabs>
        <w:ind w:left="2160" w:hanging="2160"/>
        <w:rPr>
          <w:rFonts w:ascii="Calibri" w:hAnsi="Calibri" w:cs="Calibri"/>
          <w:i w:val="0"/>
          <w:sz w:val="22"/>
          <w:szCs w:val="22"/>
        </w:rPr>
      </w:pPr>
      <w:r w:rsidRPr="00903ED9">
        <w:rPr>
          <w:rFonts w:ascii="Calibri" w:hAnsi="Calibri" w:cs="Calibri"/>
          <w:b/>
          <w:i w:val="0"/>
          <w:sz w:val="22"/>
          <w:szCs w:val="22"/>
        </w:rPr>
        <w:t>LOCATION:</w:t>
      </w:r>
      <w:r w:rsidRPr="00903ED9">
        <w:rPr>
          <w:rFonts w:ascii="Calibri" w:hAnsi="Calibri" w:cs="Calibri"/>
          <w:i w:val="0"/>
          <w:sz w:val="22"/>
          <w:szCs w:val="22"/>
        </w:rPr>
        <w:tab/>
        <w:t>The subject properties are located east of Skyline Road, approximately 0.4 mile north of Olney Road, approximately 100’ south of the City Limits of The Dalles, Oregon; more specifically described as:</w:t>
      </w:r>
    </w:p>
    <w:p w:rsidR="00A725F9" w:rsidRPr="00903ED9" w:rsidRDefault="00A725F9" w:rsidP="00A725F9">
      <w:pPr>
        <w:pStyle w:val="BodyText"/>
        <w:tabs>
          <w:tab w:val="left" w:pos="2160"/>
        </w:tabs>
        <w:rPr>
          <w:rFonts w:ascii="Calibri" w:hAnsi="Calibri" w:cs="Calibri"/>
          <w:i w:val="0"/>
          <w:sz w:val="22"/>
          <w:szCs w:val="22"/>
        </w:rPr>
      </w:pPr>
    </w:p>
    <w:p w:rsidR="00A725F9" w:rsidRPr="00903ED9" w:rsidRDefault="00A725F9" w:rsidP="00A725F9">
      <w:pPr>
        <w:pStyle w:val="BodyText"/>
        <w:tabs>
          <w:tab w:val="left" w:pos="2160"/>
          <w:tab w:val="left" w:pos="4410"/>
          <w:tab w:val="left" w:pos="6120"/>
          <w:tab w:val="left" w:pos="6840"/>
        </w:tabs>
        <w:rPr>
          <w:rFonts w:ascii="Calibri" w:hAnsi="Calibri" w:cs="Calibri"/>
          <w:i w:val="0"/>
          <w:sz w:val="22"/>
          <w:szCs w:val="22"/>
        </w:rPr>
      </w:pPr>
      <w:r w:rsidRPr="00903ED9">
        <w:rPr>
          <w:rFonts w:ascii="Calibri" w:hAnsi="Calibri" w:cs="Calibri"/>
          <w:i w:val="0"/>
          <w:sz w:val="22"/>
          <w:szCs w:val="22"/>
        </w:rPr>
        <w:tab/>
      </w:r>
      <w:r w:rsidRPr="00903ED9">
        <w:rPr>
          <w:rFonts w:ascii="Calibri" w:hAnsi="Calibri" w:cs="Calibri"/>
          <w:i w:val="0"/>
          <w:sz w:val="22"/>
          <w:szCs w:val="22"/>
        </w:rPr>
        <w:tab/>
      </w:r>
      <w:r w:rsidRPr="00903ED9">
        <w:rPr>
          <w:rFonts w:ascii="Calibri" w:hAnsi="Calibri" w:cs="Calibri"/>
          <w:i w:val="0"/>
          <w:sz w:val="22"/>
          <w:szCs w:val="22"/>
          <w:u w:val="single"/>
        </w:rPr>
        <w:t>Existing Tax Lot</w:t>
      </w:r>
      <w:r w:rsidRPr="00903ED9">
        <w:rPr>
          <w:rFonts w:ascii="Calibri" w:hAnsi="Calibri" w:cs="Calibri"/>
          <w:i w:val="0"/>
          <w:sz w:val="22"/>
          <w:szCs w:val="22"/>
        </w:rPr>
        <w:tab/>
        <w:t xml:space="preserve">    </w:t>
      </w:r>
      <w:r w:rsidRPr="00903ED9">
        <w:rPr>
          <w:rFonts w:ascii="Calibri" w:hAnsi="Calibri" w:cs="Calibri"/>
          <w:i w:val="0"/>
          <w:sz w:val="22"/>
          <w:szCs w:val="22"/>
          <w:u w:val="single"/>
        </w:rPr>
        <w:t>Acct#</w:t>
      </w:r>
      <w:r w:rsidRPr="00903ED9">
        <w:rPr>
          <w:rFonts w:ascii="Calibri" w:hAnsi="Calibri" w:cs="Calibri"/>
          <w:i w:val="0"/>
          <w:sz w:val="22"/>
          <w:szCs w:val="22"/>
        </w:rPr>
        <w:tab/>
        <w:t xml:space="preserve"> </w:t>
      </w:r>
      <w:r w:rsidRPr="00903ED9">
        <w:rPr>
          <w:rFonts w:ascii="Calibri" w:hAnsi="Calibri" w:cs="Calibri"/>
          <w:i w:val="0"/>
          <w:sz w:val="22"/>
          <w:szCs w:val="22"/>
          <w:u w:val="single"/>
        </w:rPr>
        <w:t>Acres</w:t>
      </w:r>
    </w:p>
    <w:p w:rsidR="00A725F9" w:rsidRPr="00903ED9" w:rsidRDefault="00A725F9" w:rsidP="00A725F9">
      <w:pPr>
        <w:pStyle w:val="BodyText"/>
        <w:tabs>
          <w:tab w:val="left" w:pos="2160"/>
          <w:tab w:val="left" w:pos="4410"/>
          <w:tab w:val="left" w:pos="5291"/>
          <w:tab w:val="left" w:pos="6120"/>
          <w:tab w:val="left" w:pos="7560"/>
        </w:tabs>
        <w:ind w:left="2160"/>
        <w:rPr>
          <w:rFonts w:ascii="Calibri" w:hAnsi="Calibri" w:cs="Calibri"/>
          <w:i w:val="0"/>
          <w:sz w:val="22"/>
          <w:szCs w:val="22"/>
        </w:rPr>
      </w:pPr>
      <w:r w:rsidRPr="00903ED9">
        <w:rPr>
          <w:rFonts w:ascii="Calibri" w:hAnsi="Calibri" w:cs="Calibri"/>
          <w:i w:val="0"/>
          <w:sz w:val="22"/>
          <w:szCs w:val="22"/>
        </w:rPr>
        <w:t>1N 13E 9 800</w:t>
      </w:r>
      <w:r w:rsidRPr="00903ED9">
        <w:rPr>
          <w:rFonts w:ascii="Calibri" w:hAnsi="Calibri" w:cs="Calibri"/>
          <w:i w:val="0"/>
          <w:sz w:val="22"/>
          <w:szCs w:val="22"/>
        </w:rPr>
        <w:tab/>
        <w:t xml:space="preserve">    7564</w:t>
      </w:r>
      <w:r w:rsidRPr="00903ED9">
        <w:rPr>
          <w:rFonts w:ascii="Calibri" w:hAnsi="Calibri" w:cs="Calibri"/>
          <w:i w:val="0"/>
          <w:sz w:val="22"/>
          <w:szCs w:val="22"/>
        </w:rPr>
        <w:tab/>
      </w:r>
      <w:r w:rsidRPr="00903ED9">
        <w:rPr>
          <w:rFonts w:ascii="Calibri" w:hAnsi="Calibri" w:cs="Calibri"/>
          <w:i w:val="0"/>
          <w:sz w:val="22"/>
          <w:szCs w:val="22"/>
        </w:rPr>
        <w:tab/>
        <w:t xml:space="preserve"> 20.00</w:t>
      </w:r>
    </w:p>
    <w:p w:rsidR="00A725F9" w:rsidRPr="00903ED9" w:rsidRDefault="00A725F9" w:rsidP="00A725F9">
      <w:pPr>
        <w:pStyle w:val="BodyText"/>
        <w:tabs>
          <w:tab w:val="left" w:pos="2160"/>
          <w:tab w:val="left" w:pos="4410"/>
          <w:tab w:val="left" w:pos="5291"/>
          <w:tab w:val="left" w:pos="6120"/>
          <w:tab w:val="left" w:pos="7560"/>
        </w:tabs>
        <w:ind w:left="2160"/>
        <w:rPr>
          <w:rFonts w:ascii="Calibri" w:hAnsi="Calibri" w:cs="Calibri"/>
          <w:i w:val="0"/>
          <w:sz w:val="22"/>
          <w:szCs w:val="22"/>
        </w:rPr>
      </w:pPr>
      <w:r w:rsidRPr="00903ED9">
        <w:rPr>
          <w:rFonts w:ascii="Calibri" w:hAnsi="Calibri" w:cs="Calibri"/>
          <w:i w:val="0"/>
          <w:sz w:val="22"/>
          <w:szCs w:val="22"/>
        </w:rPr>
        <w:t>1N 13E 9 1100</w:t>
      </w:r>
      <w:r w:rsidRPr="00903ED9">
        <w:rPr>
          <w:rFonts w:ascii="Calibri" w:hAnsi="Calibri" w:cs="Calibri"/>
          <w:i w:val="0"/>
          <w:sz w:val="22"/>
          <w:szCs w:val="22"/>
        </w:rPr>
        <w:tab/>
        <w:t xml:space="preserve">    7573</w:t>
      </w:r>
      <w:r w:rsidRPr="00903ED9">
        <w:rPr>
          <w:rFonts w:ascii="Calibri" w:hAnsi="Calibri" w:cs="Calibri"/>
          <w:i w:val="0"/>
          <w:sz w:val="22"/>
          <w:szCs w:val="22"/>
        </w:rPr>
        <w:tab/>
      </w:r>
      <w:r w:rsidRPr="00903ED9">
        <w:rPr>
          <w:rFonts w:ascii="Calibri" w:hAnsi="Calibri" w:cs="Calibri"/>
          <w:i w:val="0"/>
          <w:sz w:val="22"/>
          <w:szCs w:val="22"/>
        </w:rPr>
        <w:tab/>
        <w:t xml:space="preserve"> 23.53</w:t>
      </w:r>
    </w:p>
    <w:p w:rsidR="00A725F9" w:rsidRPr="00903ED9" w:rsidRDefault="00A725F9" w:rsidP="00A725F9">
      <w:pPr>
        <w:tabs>
          <w:tab w:val="left" w:pos="2160"/>
        </w:tabs>
        <w:outlineLvl w:val="0"/>
        <w:rPr>
          <w:rFonts w:ascii="Calibri" w:hAnsi="Calibri" w:cs="Calibri"/>
          <w:b/>
          <w:sz w:val="22"/>
          <w:szCs w:val="22"/>
        </w:rPr>
      </w:pPr>
    </w:p>
    <w:p w:rsidR="00A725F9" w:rsidRPr="00903ED9" w:rsidRDefault="00A725F9" w:rsidP="00A725F9">
      <w:pPr>
        <w:tabs>
          <w:tab w:val="left" w:pos="2160"/>
        </w:tabs>
        <w:outlineLvl w:val="0"/>
        <w:rPr>
          <w:rFonts w:ascii="Calibri" w:hAnsi="Calibri" w:cs="Calibri"/>
          <w:sz w:val="22"/>
          <w:szCs w:val="22"/>
        </w:rPr>
      </w:pPr>
      <w:r w:rsidRPr="00903ED9">
        <w:rPr>
          <w:rFonts w:ascii="Calibri" w:hAnsi="Calibri" w:cs="Calibri"/>
          <w:b/>
          <w:sz w:val="22"/>
          <w:szCs w:val="22"/>
        </w:rPr>
        <w:t>ZONING:</w:t>
      </w:r>
      <w:r w:rsidRPr="00903ED9">
        <w:rPr>
          <w:rFonts w:ascii="Calibri" w:hAnsi="Calibri" w:cs="Calibri"/>
          <w:sz w:val="22"/>
          <w:szCs w:val="22"/>
        </w:rPr>
        <w:tab/>
        <w:t xml:space="preserve">A-1 (40), Large Scale Agriculture in the General Management Area of the </w:t>
      </w:r>
    </w:p>
    <w:p w:rsidR="00A725F9" w:rsidRPr="00903ED9" w:rsidRDefault="00A725F9" w:rsidP="00A725F9">
      <w:pPr>
        <w:tabs>
          <w:tab w:val="left" w:pos="2160"/>
        </w:tabs>
        <w:ind w:left="2160"/>
        <w:outlineLvl w:val="0"/>
        <w:rPr>
          <w:rFonts w:ascii="Calibri" w:hAnsi="Calibri" w:cs="Calibri"/>
          <w:sz w:val="22"/>
          <w:szCs w:val="22"/>
        </w:rPr>
      </w:pPr>
      <w:r w:rsidRPr="00903ED9">
        <w:rPr>
          <w:rFonts w:ascii="Calibri" w:hAnsi="Calibri" w:cs="Calibri"/>
          <w:sz w:val="22"/>
          <w:szCs w:val="22"/>
        </w:rPr>
        <w:t>Columbia Gorge National Scenic Area</w:t>
      </w:r>
    </w:p>
    <w:p w:rsidR="00DD2592" w:rsidRPr="00903ED9" w:rsidRDefault="00DD2592" w:rsidP="00DD2592">
      <w:pPr>
        <w:pBdr>
          <w:bottom w:val="single" w:sz="18" w:space="1" w:color="auto"/>
        </w:pBdr>
        <w:rPr>
          <w:rFonts w:asciiTheme="minorHAnsi" w:hAnsiTheme="minorHAnsi" w:cstheme="minorHAnsi"/>
          <w:sz w:val="22"/>
          <w:szCs w:val="22"/>
        </w:rPr>
      </w:pPr>
    </w:p>
    <w:p w:rsidR="00DD2592" w:rsidRPr="00903ED9" w:rsidRDefault="00DD2592" w:rsidP="00DD2592">
      <w:pPr>
        <w:tabs>
          <w:tab w:val="left" w:pos="4230"/>
          <w:tab w:val="left" w:pos="4680"/>
        </w:tabs>
        <w:rPr>
          <w:rFonts w:asciiTheme="minorHAnsi" w:hAnsiTheme="minorHAnsi" w:cstheme="minorHAnsi"/>
          <w:sz w:val="22"/>
          <w:szCs w:val="22"/>
        </w:rPr>
      </w:pPr>
      <w:r w:rsidRPr="00903ED9">
        <w:rPr>
          <w:rFonts w:asciiTheme="minorHAnsi" w:hAnsiTheme="minorHAnsi" w:cstheme="minorHAnsi"/>
          <w:b/>
          <w:sz w:val="22"/>
          <w:szCs w:val="22"/>
        </w:rPr>
        <w:t>Attachments:</w:t>
      </w:r>
      <w:r w:rsidRPr="00903ED9">
        <w:rPr>
          <w:rFonts w:asciiTheme="minorHAnsi" w:hAnsiTheme="minorHAnsi" w:cstheme="minorHAnsi"/>
          <w:b/>
          <w:sz w:val="22"/>
          <w:szCs w:val="22"/>
        </w:rPr>
        <w:tab/>
        <w:t xml:space="preserve">Staff Reviewer: </w:t>
      </w:r>
      <w:r w:rsidRPr="00903ED9">
        <w:rPr>
          <w:rFonts w:asciiTheme="minorHAnsi" w:hAnsiTheme="minorHAnsi" w:cstheme="minorHAnsi"/>
          <w:sz w:val="22"/>
          <w:szCs w:val="22"/>
        </w:rPr>
        <w:t>Dawn Baird, Associate Planner</w:t>
      </w:r>
    </w:p>
    <w:p w:rsidR="00DD2592" w:rsidRPr="00903ED9" w:rsidRDefault="00DD2592" w:rsidP="00DD2592">
      <w:pPr>
        <w:widowControl/>
        <w:numPr>
          <w:ilvl w:val="0"/>
          <w:numId w:val="3"/>
        </w:numPr>
        <w:rPr>
          <w:rFonts w:asciiTheme="minorHAnsi" w:hAnsiTheme="minorHAnsi" w:cstheme="minorHAnsi"/>
          <w:sz w:val="22"/>
          <w:szCs w:val="22"/>
        </w:rPr>
      </w:pPr>
      <w:r w:rsidRPr="00903ED9">
        <w:rPr>
          <w:rFonts w:asciiTheme="minorHAnsi" w:hAnsiTheme="minorHAnsi" w:cstheme="minorHAnsi"/>
          <w:sz w:val="22"/>
          <w:szCs w:val="22"/>
        </w:rPr>
        <w:t>Conditions of Approval</w:t>
      </w:r>
    </w:p>
    <w:p w:rsidR="00DD2592" w:rsidRPr="00903ED9" w:rsidRDefault="00993AC3" w:rsidP="00DD2592">
      <w:pPr>
        <w:widowControl/>
        <w:numPr>
          <w:ilvl w:val="0"/>
          <w:numId w:val="3"/>
        </w:numPr>
        <w:rPr>
          <w:rFonts w:asciiTheme="minorHAnsi" w:hAnsiTheme="minorHAnsi" w:cstheme="minorHAnsi"/>
          <w:sz w:val="22"/>
          <w:szCs w:val="22"/>
        </w:rPr>
      </w:pPr>
      <w:r w:rsidRPr="00903ED9">
        <w:rPr>
          <w:rFonts w:asciiTheme="minorHAnsi" w:hAnsiTheme="minorHAnsi" w:cstheme="minorHAnsi"/>
          <w:noProof/>
          <w:snapToGrid/>
          <w:sz w:val="22"/>
          <w:szCs w:val="22"/>
        </w:rPr>
        <mc:AlternateContent>
          <mc:Choice Requires="wps">
            <w:drawing>
              <wp:anchor distT="0" distB="0" distL="114300" distR="114300" simplePos="0" relativeHeight="251658240" behindDoc="0" locked="0" layoutInCell="1" allowOverlap="1" wp14:anchorId="4AF20BAC" wp14:editId="42B693C9">
                <wp:simplePos x="0" y="0"/>
                <wp:positionH relativeFrom="column">
                  <wp:posOffset>4030980</wp:posOffset>
                </wp:positionH>
                <wp:positionV relativeFrom="paragraph">
                  <wp:posOffset>7412355</wp:posOffset>
                </wp:positionV>
                <wp:extent cx="2857500" cy="1833245"/>
                <wp:effectExtent l="11430" t="11430" r="7620" b="127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833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17.4pt;margin-top:583.65pt;width:225pt;height:14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"/>
            </w:pict>
          </mc:Fallback>
        </mc:AlternateContent>
      </w:r>
      <w:r w:rsidR="00DD2592" w:rsidRPr="00903ED9">
        <w:rPr>
          <w:rFonts w:asciiTheme="minorHAnsi" w:hAnsiTheme="minorHAnsi" w:cstheme="minorHAnsi"/>
          <w:sz w:val="22"/>
          <w:szCs w:val="22"/>
        </w:rPr>
        <w:t>Time Limits &amp; Appeal Information</w:t>
      </w:r>
      <w:r w:rsidRPr="00903ED9">
        <w:rPr>
          <w:rFonts w:asciiTheme="minorHAnsi" w:hAnsiTheme="minorHAnsi" w:cstheme="minorHAnsi"/>
          <w:sz w:val="22"/>
          <w:szCs w:val="22"/>
        </w:rPr>
        <w:tab/>
      </w:r>
      <w:r w:rsidRPr="00903ED9">
        <w:rPr>
          <w:rFonts w:asciiTheme="minorHAnsi" w:hAnsiTheme="minorHAnsi" w:cstheme="minorHAnsi"/>
          <w:sz w:val="22"/>
          <w:szCs w:val="22"/>
        </w:rPr>
        <w:tab/>
      </w:r>
      <w:r w:rsidRPr="00903ED9">
        <w:rPr>
          <w:rFonts w:asciiTheme="minorHAnsi" w:hAnsiTheme="minorHAnsi" w:cstheme="minorHAnsi"/>
          <w:sz w:val="22"/>
          <w:szCs w:val="22"/>
        </w:rPr>
        <w:tab/>
      </w:r>
    </w:p>
    <w:p w:rsidR="00DD2592" w:rsidRPr="00903ED9" w:rsidRDefault="00DD2592" w:rsidP="00DD2592">
      <w:pPr>
        <w:widowControl/>
        <w:numPr>
          <w:ilvl w:val="0"/>
          <w:numId w:val="3"/>
        </w:numPr>
        <w:rPr>
          <w:rFonts w:asciiTheme="minorHAnsi" w:hAnsiTheme="minorHAnsi" w:cstheme="minorHAnsi"/>
          <w:sz w:val="22"/>
          <w:szCs w:val="22"/>
        </w:rPr>
      </w:pPr>
      <w:r w:rsidRPr="00903ED9">
        <w:rPr>
          <w:rFonts w:asciiTheme="minorHAnsi" w:hAnsiTheme="minorHAnsi" w:cstheme="minorHAnsi"/>
          <w:sz w:val="22"/>
          <w:szCs w:val="22"/>
        </w:rPr>
        <w:t>Maps</w:t>
      </w:r>
    </w:p>
    <w:p w:rsidR="00DD2592" w:rsidRPr="00903ED9" w:rsidRDefault="00DD2592" w:rsidP="00DD2592">
      <w:pPr>
        <w:widowControl/>
        <w:numPr>
          <w:ilvl w:val="0"/>
          <w:numId w:val="3"/>
        </w:numPr>
        <w:rPr>
          <w:rFonts w:asciiTheme="minorHAnsi" w:hAnsiTheme="minorHAnsi" w:cstheme="minorHAnsi"/>
          <w:sz w:val="22"/>
          <w:szCs w:val="22"/>
        </w:rPr>
      </w:pPr>
      <w:r w:rsidRPr="00903ED9">
        <w:rPr>
          <w:rFonts w:asciiTheme="minorHAnsi" w:hAnsiTheme="minorHAnsi" w:cstheme="minorHAnsi"/>
          <w:sz w:val="22"/>
          <w:szCs w:val="22"/>
        </w:rPr>
        <w:t>Staff Report</w:t>
      </w:r>
    </w:p>
    <w:p w:rsidR="003A6B15" w:rsidRPr="00ED2729" w:rsidRDefault="00A725F9" w:rsidP="00A725F9">
      <w:pPr>
        <w:widowControl/>
        <w:numPr>
          <w:ilvl w:val="0"/>
          <w:numId w:val="3"/>
        </w:numPr>
        <w:rPr>
          <w:rFonts w:ascii="Calibri" w:hAnsi="Calibri" w:cs="Calibri"/>
          <w:sz w:val="22"/>
          <w:szCs w:val="22"/>
        </w:rPr>
      </w:pPr>
      <w:r w:rsidRPr="00ED2729">
        <w:rPr>
          <w:rFonts w:asciiTheme="minorHAnsi" w:hAnsiTheme="minorHAnsi" w:cstheme="minorHAnsi"/>
          <w:sz w:val="22"/>
          <w:szCs w:val="22"/>
        </w:rPr>
        <w:t>Section 21.100, Land Partitioning</w:t>
      </w:r>
      <w:r w:rsidR="00ED2729">
        <w:rPr>
          <w:rFonts w:asciiTheme="minorHAnsi" w:hAnsiTheme="minorHAnsi" w:cstheme="minorHAnsi"/>
          <w:sz w:val="22"/>
          <w:szCs w:val="22"/>
        </w:rPr>
        <w:t xml:space="preserve"> </w:t>
      </w:r>
      <w:r w:rsidRPr="00ED2729">
        <w:rPr>
          <w:rFonts w:asciiTheme="minorHAnsi" w:hAnsiTheme="minorHAnsi" w:cstheme="minorHAnsi"/>
          <w:sz w:val="22"/>
          <w:szCs w:val="22"/>
        </w:rPr>
        <w:t>Approval</w:t>
      </w:r>
    </w:p>
    <w:p w:rsidR="00DD2592" w:rsidRPr="00903ED9" w:rsidRDefault="00DD2592" w:rsidP="00DD2592">
      <w:pPr>
        <w:rPr>
          <w:rFonts w:asciiTheme="minorHAnsi" w:hAnsiTheme="minorHAnsi" w:cstheme="minorHAnsi"/>
          <w:sz w:val="22"/>
          <w:szCs w:val="22"/>
        </w:rPr>
      </w:pPr>
    </w:p>
    <w:p w:rsidR="00DD2592" w:rsidRPr="00903ED9" w:rsidRDefault="00DD2592" w:rsidP="00DD2592">
      <w:pPr>
        <w:rPr>
          <w:rFonts w:asciiTheme="minorHAnsi" w:hAnsiTheme="minorHAnsi" w:cstheme="minorHAnsi"/>
          <w:sz w:val="22"/>
          <w:szCs w:val="22"/>
        </w:rPr>
        <w:sectPr w:rsidR="00DD2592" w:rsidRPr="00903ED9" w:rsidSect="00EC71A3">
          <w:headerReference w:type="default" r:id="rId13"/>
          <w:footerReference w:type="default" r:id="rId14"/>
          <w:type w:val="continuous"/>
          <w:pgSz w:w="12240" w:h="15840"/>
          <w:pgMar w:top="1440" w:right="1440" w:bottom="720" w:left="1440" w:header="720" w:footer="720" w:gutter="0"/>
          <w:pgNumType w:start="1"/>
          <w:cols w:space="2160"/>
        </w:sectPr>
      </w:pPr>
    </w:p>
    <w:p w:rsidR="00DD2592" w:rsidRPr="00903ED9" w:rsidRDefault="00DD2592" w:rsidP="00DD2592">
      <w:pPr>
        <w:suppressAutoHyphens/>
        <w:rPr>
          <w:rFonts w:asciiTheme="minorHAnsi" w:hAnsiTheme="minorHAnsi" w:cstheme="minorHAnsi"/>
          <w:b/>
          <w:sz w:val="22"/>
          <w:szCs w:val="22"/>
        </w:rPr>
      </w:pPr>
      <w:r w:rsidRPr="00903ED9">
        <w:rPr>
          <w:rFonts w:asciiTheme="minorHAnsi" w:hAnsiTheme="minorHAnsi" w:cstheme="minorHAnsi"/>
          <w:b/>
          <w:sz w:val="22"/>
          <w:szCs w:val="22"/>
        </w:rPr>
        <w:lastRenderedPageBreak/>
        <w:t xml:space="preserve">Pursuant to Wasco County Land Use Development Ordinance, Chapter 2 – Development Approval Procedures, Section </w:t>
      </w:r>
      <w:r w:rsidRPr="00903ED9">
        <w:rPr>
          <w:rFonts w:asciiTheme="minorHAnsi" w:hAnsiTheme="minorHAnsi" w:cstheme="minorHAnsi"/>
          <w:b/>
          <w:spacing w:val="-3"/>
          <w:sz w:val="22"/>
          <w:szCs w:val="22"/>
        </w:rPr>
        <w:t>2.120.A., Notice of a Decision by the Director</w:t>
      </w:r>
      <w:r w:rsidRPr="00903ED9">
        <w:rPr>
          <w:rFonts w:asciiTheme="minorHAnsi" w:hAnsiTheme="minorHAnsi" w:cstheme="minorHAnsi"/>
          <w:b/>
          <w:sz w:val="22"/>
          <w:szCs w:val="22"/>
        </w:rPr>
        <w:t xml:space="preserve">, the following shall be recorded as conditions of approval and binding upon the owners, developers or assigns.  </w:t>
      </w:r>
    </w:p>
    <w:p w:rsidR="00DD2592" w:rsidRPr="00903ED9" w:rsidRDefault="00DD2592" w:rsidP="00DD2592">
      <w:pPr>
        <w:pStyle w:val="ListParagraph"/>
        <w:tabs>
          <w:tab w:val="left" w:pos="3576"/>
        </w:tabs>
        <w:ind w:left="0"/>
        <w:rPr>
          <w:rFonts w:asciiTheme="minorHAnsi" w:hAnsiTheme="minorHAnsi" w:cstheme="minorHAnsi"/>
          <w:sz w:val="22"/>
          <w:szCs w:val="22"/>
        </w:rPr>
      </w:pPr>
    </w:p>
    <w:p w:rsidR="00862CED" w:rsidRPr="00903ED9" w:rsidRDefault="00862CED" w:rsidP="00862CED">
      <w:pPr>
        <w:pStyle w:val="SMF"/>
        <w:numPr>
          <w:ilvl w:val="0"/>
          <w:numId w:val="2"/>
        </w:numPr>
        <w:tabs>
          <w:tab w:val="clear" w:pos="720"/>
          <w:tab w:val="num" w:pos="360"/>
        </w:tabs>
        <w:ind w:left="360"/>
        <w:rPr>
          <w:rFonts w:asciiTheme="minorHAnsi" w:hAnsiTheme="minorHAnsi" w:cstheme="minorHAnsi"/>
          <w:b/>
          <w:color w:val="auto"/>
          <w:sz w:val="22"/>
          <w:szCs w:val="22"/>
          <w:u w:val="single"/>
        </w:rPr>
      </w:pPr>
      <w:r w:rsidRPr="00903ED9">
        <w:rPr>
          <w:rFonts w:asciiTheme="minorHAnsi" w:hAnsiTheme="minorHAnsi" w:cstheme="minorHAnsi"/>
          <w:color w:val="auto"/>
          <w:sz w:val="22"/>
          <w:szCs w:val="22"/>
          <w:u w:val="single"/>
        </w:rPr>
        <w:t>Expedited Review Process:</w:t>
      </w:r>
      <w:r w:rsidRPr="00903ED9">
        <w:rPr>
          <w:rFonts w:asciiTheme="minorHAnsi" w:hAnsiTheme="minorHAnsi" w:cstheme="minorHAnsi"/>
          <w:color w:val="auto"/>
          <w:sz w:val="22"/>
          <w:szCs w:val="22"/>
        </w:rPr>
        <w:t xml:space="preserve">  </w:t>
      </w:r>
      <w:r w:rsidRPr="00903ED9">
        <w:rPr>
          <w:rFonts w:asciiTheme="minorHAnsi" w:hAnsiTheme="minorHAnsi" w:cstheme="minorHAnsi"/>
          <w:sz w:val="22"/>
          <w:szCs w:val="22"/>
        </w:rPr>
        <w:t>The expedited development review process shall cease and a full Scenic Area Review will be conducted if any substantive written comments are provided within 12 days from any tribal government.</w:t>
      </w:r>
    </w:p>
    <w:p w:rsidR="00862CED" w:rsidRPr="00903ED9" w:rsidRDefault="00862CED" w:rsidP="00862CED">
      <w:pPr>
        <w:pStyle w:val="SMF"/>
        <w:ind w:left="360"/>
        <w:rPr>
          <w:rFonts w:asciiTheme="minorHAnsi" w:hAnsiTheme="minorHAnsi" w:cstheme="minorHAnsi"/>
          <w:b/>
          <w:color w:val="auto"/>
          <w:sz w:val="22"/>
          <w:szCs w:val="22"/>
          <w:u w:val="single"/>
        </w:rPr>
      </w:pPr>
    </w:p>
    <w:p w:rsidR="00862CED" w:rsidRPr="00903ED9" w:rsidRDefault="00862CED" w:rsidP="00862CED">
      <w:pPr>
        <w:pStyle w:val="SMF"/>
        <w:numPr>
          <w:ilvl w:val="0"/>
          <w:numId w:val="2"/>
        </w:numPr>
        <w:tabs>
          <w:tab w:val="clear" w:pos="720"/>
          <w:tab w:val="num" w:pos="360"/>
        </w:tabs>
        <w:ind w:left="360"/>
        <w:rPr>
          <w:rFonts w:asciiTheme="minorHAnsi" w:hAnsiTheme="minorHAnsi" w:cstheme="minorHAnsi"/>
          <w:color w:val="auto"/>
          <w:sz w:val="22"/>
          <w:szCs w:val="22"/>
          <w:u w:val="single"/>
        </w:rPr>
      </w:pPr>
      <w:r w:rsidRPr="00903ED9">
        <w:rPr>
          <w:rFonts w:asciiTheme="minorHAnsi" w:hAnsiTheme="minorHAnsi" w:cstheme="minorHAnsi"/>
          <w:color w:val="auto"/>
          <w:sz w:val="22"/>
          <w:szCs w:val="22"/>
          <w:u w:val="single"/>
        </w:rPr>
        <w:t>Timeline:</w:t>
      </w:r>
      <w:r w:rsidRPr="00903ED9">
        <w:rPr>
          <w:rFonts w:asciiTheme="minorHAnsi" w:hAnsiTheme="minorHAnsi" w:cstheme="minorHAnsi"/>
          <w:color w:val="auto"/>
          <w:sz w:val="22"/>
          <w:szCs w:val="22"/>
        </w:rPr>
        <w:t xml:space="preserve">  The </w:t>
      </w:r>
      <w:r w:rsidRPr="00903ED9">
        <w:rPr>
          <w:rFonts w:asciiTheme="minorHAnsi" w:hAnsiTheme="minorHAnsi" w:cstheme="minorHAnsi"/>
          <w:spacing w:val="-3"/>
          <w:sz w:val="22"/>
          <w:szCs w:val="22"/>
        </w:rPr>
        <w:t>final property line adjustment plat map shall be submitted to the Planning Department within 24 months from the expiration of the appeal period.</w:t>
      </w:r>
    </w:p>
    <w:p w:rsidR="00862CED" w:rsidRPr="00903ED9" w:rsidRDefault="00862CED" w:rsidP="00862CED">
      <w:pPr>
        <w:pStyle w:val="SMF"/>
        <w:rPr>
          <w:rFonts w:asciiTheme="minorHAnsi" w:hAnsiTheme="minorHAnsi" w:cstheme="minorHAnsi"/>
          <w:color w:val="auto"/>
          <w:sz w:val="22"/>
          <w:szCs w:val="22"/>
          <w:u w:val="single"/>
        </w:rPr>
      </w:pPr>
    </w:p>
    <w:p w:rsidR="00862CED" w:rsidRPr="00903ED9" w:rsidRDefault="00862CED" w:rsidP="00862CED">
      <w:pPr>
        <w:pStyle w:val="SMF"/>
        <w:numPr>
          <w:ilvl w:val="0"/>
          <w:numId w:val="2"/>
        </w:numPr>
        <w:tabs>
          <w:tab w:val="clear" w:pos="720"/>
          <w:tab w:val="num" w:pos="360"/>
        </w:tabs>
        <w:ind w:left="360"/>
        <w:rPr>
          <w:rFonts w:asciiTheme="minorHAnsi" w:hAnsiTheme="minorHAnsi" w:cstheme="minorHAnsi"/>
          <w:color w:val="auto"/>
          <w:sz w:val="22"/>
          <w:szCs w:val="22"/>
          <w:u w:val="single"/>
        </w:rPr>
      </w:pPr>
      <w:r w:rsidRPr="00903ED9">
        <w:rPr>
          <w:rFonts w:asciiTheme="minorHAnsi" w:hAnsiTheme="minorHAnsi" w:cstheme="minorHAnsi"/>
          <w:color w:val="auto"/>
          <w:sz w:val="22"/>
          <w:szCs w:val="22"/>
          <w:u w:val="single"/>
        </w:rPr>
        <w:t>Final Plat Requirements:</w:t>
      </w:r>
      <w:r w:rsidRPr="00903ED9">
        <w:rPr>
          <w:rFonts w:asciiTheme="minorHAnsi" w:hAnsiTheme="minorHAnsi" w:cstheme="minorHAnsi"/>
          <w:color w:val="auto"/>
          <w:sz w:val="22"/>
          <w:szCs w:val="22"/>
        </w:rPr>
        <w:t xml:space="preserve">  </w:t>
      </w:r>
    </w:p>
    <w:p w:rsidR="00862CED" w:rsidRPr="00903ED9" w:rsidRDefault="00862CED" w:rsidP="00862CED">
      <w:pPr>
        <w:pStyle w:val="ListParagraph"/>
        <w:rPr>
          <w:rFonts w:asciiTheme="minorHAnsi" w:hAnsiTheme="minorHAnsi" w:cstheme="minorHAnsi"/>
          <w:sz w:val="22"/>
          <w:szCs w:val="22"/>
          <w:u w:val="single"/>
        </w:rPr>
      </w:pPr>
    </w:p>
    <w:p w:rsidR="00862CED" w:rsidRPr="00903ED9" w:rsidRDefault="00862CED" w:rsidP="00862CED">
      <w:pPr>
        <w:pStyle w:val="SMF"/>
        <w:numPr>
          <w:ilvl w:val="0"/>
          <w:numId w:val="23"/>
        </w:numPr>
        <w:ind w:left="720"/>
        <w:rPr>
          <w:rFonts w:asciiTheme="minorHAnsi" w:hAnsiTheme="minorHAnsi" w:cstheme="minorHAnsi"/>
          <w:color w:val="auto"/>
          <w:sz w:val="22"/>
          <w:szCs w:val="22"/>
          <w:u w:val="single"/>
        </w:rPr>
      </w:pPr>
      <w:r w:rsidRPr="00903ED9">
        <w:rPr>
          <w:rFonts w:asciiTheme="minorHAnsi" w:hAnsiTheme="minorHAnsi" w:cstheme="minorHAnsi"/>
          <w:sz w:val="22"/>
          <w:szCs w:val="22"/>
        </w:rPr>
        <w:t>The final plat and any supporting documents shall be in substantial conformance with the approved preliminary plat.</w:t>
      </w:r>
    </w:p>
    <w:p w:rsidR="00862CED" w:rsidRPr="00903ED9" w:rsidRDefault="00862CED" w:rsidP="00862CED">
      <w:pPr>
        <w:pStyle w:val="SMF"/>
        <w:ind w:left="720"/>
        <w:rPr>
          <w:rFonts w:asciiTheme="minorHAnsi" w:hAnsiTheme="minorHAnsi" w:cstheme="minorHAnsi"/>
          <w:color w:val="auto"/>
          <w:sz w:val="22"/>
          <w:szCs w:val="22"/>
          <w:u w:val="single"/>
        </w:rPr>
      </w:pPr>
    </w:p>
    <w:p w:rsidR="00862CED" w:rsidRPr="00903ED9" w:rsidRDefault="00862CED" w:rsidP="00862CED">
      <w:pPr>
        <w:pStyle w:val="SMF"/>
        <w:numPr>
          <w:ilvl w:val="0"/>
          <w:numId w:val="23"/>
        </w:numPr>
        <w:ind w:left="720"/>
        <w:rPr>
          <w:rFonts w:asciiTheme="minorHAnsi" w:hAnsiTheme="minorHAnsi" w:cstheme="minorHAnsi"/>
          <w:color w:val="auto"/>
          <w:sz w:val="22"/>
          <w:szCs w:val="22"/>
          <w:u w:val="single"/>
        </w:rPr>
      </w:pPr>
      <w:r w:rsidRPr="00903ED9">
        <w:rPr>
          <w:rFonts w:asciiTheme="minorHAnsi" w:hAnsiTheme="minorHAnsi" w:cstheme="minorHAnsi"/>
          <w:sz w:val="22"/>
          <w:szCs w:val="22"/>
        </w:rPr>
        <w:t>T</w:t>
      </w:r>
      <w:r w:rsidRPr="00903ED9">
        <w:rPr>
          <w:rFonts w:asciiTheme="minorHAnsi" w:hAnsiTheme="minorHAnsi" w:cstheme="minorHAnsi"/>
          <w:spacing w:val="-3"/>
          <w:sz w:val="22"/>
          <w:szCs w:val="22"/>
        </w:rPr>
        <w:t>he final plat shall contain the approximate acreage of each unsurveyed parcel, and have the word “unsurveyed” placed in bold letters adjacent to the parcel number.</w:t>
      </w:r>
    </w:p>
    <w:p w:rsidR="00862CED" w:rsidRPr="00903ED9" w:rsidRDefault="00862CED" w:rsidP="00862CED">
      <w:pPr>
        <w:pStyle w:val="SMF"/>
        <w:ind w:left="720"/>
        <w:rPr>
          <w:rFonts w:asciiTheme="minorHAnsi" w:hAnsiTheme="minorHAnsi" w:cstheme="minorHAnsi"/>
          <w:color w:val="auto"/>
          <w:sz w:val="22"/>
          <w:szCs w:val="22"/>
          <w:u w:val="single"/>
        </w:rPr>
      </w:pPr>
    </w:p>
    <w:p w:rsidR="00862CED" w:rsidRPr="00903ED9" w:rsidRDefault="00862CED" w:rsidP="00862CED">
      <w:pPr>
        <w:pStyle w:val="SMF"/>
        <w:numPr>
          <w:ilvl w:val="0"/>
          <w:numId w:val="23"/>
        </w:numPr>
        <w:ind w:left="720"/>
        <w:rPr>
          <w:rFonts w:asciiTheme="minorHAnsi" w:hAnsiTheme="minorHAnsi" w:cstheme="minorHAnsi"/>
          <w:color w:val="auto"/>
          <w:sz w:val="22"/>
          <w:szCs w:val="22"/>
        </w:rPr>
      </w:pPr>
      <w:r w:rsidRPr="00903ED9">
        <w:rPr>
          <w:rFonts w:asciiTheme="minorHAnsi" w:hAnsiTheme="minorHAnsi" w:cstheme="minorHAnsi"/>
          <w:color w:val="auto"/>
          <w:sz w:val="22"/>
          <w:szCs w:val="22"/>
        </w:rPr>
        <w:t>The property owners shall prepare and record with the Wasco County Clerk, new deeds for the newly configured parcels as soon as the final plat is recorded.</w:t>
      </w:r>
    </w:p>
    <w:p w:rsidR="00862CED" w:rsidRPr="00903ED9" w:rsidRDefault="00862CED" w:rsidP="00862CED">
      <w:pPr>
        <w:pStyle w:val="BODY"/>
        <w:ind w:left="720"/>
        <w:rPr>
          <w:rFonts w:asciiTheme="minorHAnsi" w:hAnsiTheme="minorHAnsi" w:cstheme="minorHAnsi"/>
          <w:szCs w:val="22"/>
        </w:rPr>
      </w:pPr>
    </w:p>
    <w:p w:rsidR="00862CED" w:rsidRPr="00903ED9" w:rsidRDefault="00862CED" w:rsidP="00862CED">
      <w:pPr>
        <w:pStyle w:val="SMF"/>
        <w:numPr>
          <w:ilvl w:val="0"/>
          <w:numId w:val="23"/>
        </w:numPr>
        <w:ind w:left="720"/>
        <w:rPr>
          <w:rFonts w:asciiTheme="minorHAnsi" w:hAnsiTheme="minorHAnsi" w:cstheme="minorHAnsi"/>
          <w:color w:val="auto"/>
          <w:sz w:val="22"/>
          <w:szCs w:val="22"/>
        </w:rPr>
      </w:pPr>
      <w:r w:rsidRPr="00903ED9">
        <w:rPr>
          <w:rFonts w:asciiTheme="minorHAnsi" w:hAnsiTheme="minorHAnsi" w:cstheme="minorHAnsi"/>
          <w:color w:val="auto"/>
          <w:sz w:val="22"/>
          <w:szCs w:val="22"/>
        </w:rPr>
        <w:t xml:space="preserve">The final plat shall meet the requirements of Wasco County LUDO </w:t>
      </w:r>
      <w:r w:rsidRPr="00903ED9">
        <w:rPr>
          <w:rFonts w:asciiTheme="minorHAnsi" w:hAnsiTheme="minorHAnsi" w:cstheme="minorHAnsi"/>
          <w:spacing w:val="-3"/>
          <w:sz w:val="22"/>
          <w:szCs w:val="22"/>
        </w:rPr>
        <w:t xml:space="preserve">Section 21.100.C.  </w:t>
      </w:r>
      <w:proofErr w:type="gramStart"/>
      <w:r w:rsidRPr="00903ED9">
        <w:rPr>
          <w:rFonts w:asciiTheme="minorHAnsi" w:hAnsiTheme="minorHAnsi" w:cstheme="minorHAnsi"/>
          <w:spacing w:val="-3"/>
          <w:sz w:val="22"/>
          <w:szCs w:val="22"/>
        </w:rPr>
        <w:t>and</w:t>
      </w:r>
      <w:proofErr w:type="gramEnd"/>
      <w:r w:rsidRPr="00903ED9">
        <w:rPr>
          <w:rFonts w:asciiTheme="minorHAnsi" w:hAnsiTheme="minorHAnsi" w:cstheme="minorHAnsi"/>
          <w:spacing w:val="-3"/>
          <w:sz w:val="22"/>
          <w:szCs w:val="22"/>
        </w:rPr>
        <w:t xml:space="preserve"> </w:t>
      </w:r>
      <w:r w:rsidRPr="00903ED9">
        <w:rPr>
          <w:rFonts w:asciiTheme="minorHAnsi" w:hAnsiTheme="minorHAnsi" w:cstheme="minorHAnsi"/>
          <w:color w:val="auto"/>
          <w:sz w:val="22"/>
          <w:szCs w:val="22"/>
        </w:rPr>
        <w:t xml:space="preserve">contain </w:t>
      </w:r>
      <w:r w:rsidRPr="00903ED9">
        <w:rPr>
          <w:rFonts w:asciiTheme="minorHAnsi" w:hAnsiTheme="minorHAnsi" w:cstheme="minorHAnsi"/>
          <w:spacing w:val="-3"/>
          <w:sz w:val="22"/>
          <w:szCs w:val="22"/>
        </w:rPr>
        <w:t>all items listed in ORS 209.250 and ORS 92.050.  In addition, the following items shall be included on the final plat map:</w:t>
      </w:r>
    </w:p>
    <w:p w:rsidR="00862CED" w:rsidRPr="00903ED9" w:rsidRDefault="00862CED" w:rsidP="00862CED">
      <w:pPr>
        <w:pStyle w:val="SMF"/>
        <w:ind w:left="720"/>
        <w:rPr>
          <w:rFonts w:asciiTheme="minorHAnsi" w:hAnsiTheme="minorHAnsi" w:cstheme="minorHAnsi"/>
          <w:color w:val="auto"/>
          <w:sz w:val="22"/>
          <w:szCs w:val="22"/>
        </w:rPr>
      </w:pPr>
    </w:p>
    <w:p w:rsidR="00862CED" w:rsidRPr="00903ED9" w:rsidRDefault="00862CED" w:rsidP="00862CED">
      <w:pPr>
        <w:pStyle w:val="BODY"/>
        <w:numPr>
          <w:ilvl w:val="3"/>
          <w:numId w:val="21"/>
        </w:numPr>
        <w:tabs>
          <w:tab w:val="clear" w:pos="720"/>
        </w:tabs>
        <w:ind w:left="1080"/>
        <w:rPr>
          <w:rFonts w:asciiTheme="minorHAnsi" w:hAnsiTheme="minorHAnsi" w:cstheme="minorHAnsi"/>
          <w:szCs w:val="22"/>
        </w:rPr>
      </w:pPr>
      <w:r w:rsidRPr="00903ED9">
        <w:rPr>
          <w:rFonts w:asciiTheme="minorHAnsi" w:hAnsiTheme="minorHAnsi" w:cstheme="minorHAnsi"/>
          <w:szCs w:val="22"/>
        </w:rPr>
        <w:t>Planning Department File Number (</w:t>
      </w:r>
      <w:r w:rsidRPr="00903ED9">
        <w:rPr>
          <w:rFonts w:asciiTheme="minorHAnsi" w:hAnsiTheme="minorHAnsi" w:cstheme="minorHAnsi"/>
          <w:color w:val="auto"/>
          <w:szCs w:val="22"/>
        </w:rPr>
        <w:t>PLAPAR15-07-0006)</w:t>
      </w:r>
      <w:r w:rsidRPr="00903ED9">
        <w:rPr>
          <w:rFonts w:asciiTheme="minorHAnsi" w:hAnsiTheme="minorHAnsi" w:cstheme="minorHAnsi"/>
          <w:szCs w:val="22"/>
        </w:rPr>
        <w:t xml:space="preserve"> below the Planning Director signature block near the bottom right (if multiple pages, this should be on page 1);</w:t>
      </w:r>
    </w:p>
    <w:p w:rsidR="00862CED" w:rsidRPr="00903ED9" w:rsidRDefault="00862CED" w:rsidP="00862CED">
      <w:pPr>
        <w:pStyle w:val="BODY"/>
        <w:ind w:left="1080"/>
        <w:rPr>
          <w:rFonts w:asciiTheme="minorHAnsi" w:hAnsiTheme="minorHAnsi" w:cstheme="minorHAnsi"/>
          <w:szCs w:val="22"/>
        </w:rPr>
      </w:pPr>
    </w:p>
    <w:p w:rsidR="00862CED" w:rsidRPr="00903ED9" w:rsidRDefault="00862CED" w:rsidP="00862CED">
      <w:pPr>
        <w:pStyle w:val="BODY"/>
        <w:numPr>
          <w:ilvl w:val="3"/>
          <w:numId w:val="21"/>
        </w:numPr>
        <w:tabs>
          <w:tab w:val="clear" w:pos="720"/>
        </w:tabs>
        <w:ind w:left="1080"/>
        <w:rPr>
          <w:rFonts w:asciiTheme="minorHAnsi" w:hAnsiTheme="minorHAnsi" w:cstheme="minorHAnsi"/>
          <w:szCs w:val="22"/>
        </w:rPr>
      </w:pPr>
      <w:r w:rsidRPr="00903ED9">
        <w:rPr>
          <w:rFonts w:asciiTheme="minorHAnsi" w:hAnsiTheme="minorHAnsi" w:cstheme="minorHAnsi"/>
          <w:szCs w:val="22"/>
        </w:rPr>
        <w:t>Current date;</w:t>
      </w:r>
    </w:p>
    <w:p w:rsidR="00862CED" w:rsidRPr="00903ED9" w:rsidRDefault="00862CED" w:rsidP="00862CED">
      <w:pPr>
        <w:pStyle w:val="BODY"/>
        <w:ind w:left="720"/>
        <w:rPr>
          <w:rFonts w:asciiTheme="minorHAnsi" w:hAnsiTheme="minorHAnsi" w:cstheme="minorHAnsi"/>
          <w:szCs w:val="22"/>
        </w:rPr>
      </w:pPr>
    </w:p>
    <w:p w:rsidR="00862CED" w:rsidRPr="00903ED9" w:rsidRDefault="00862CED" w:rsidP="00862CED">
      <w:pPr>
        <w:pStyle w:val="BODY"/>
        <w:numPr>
          <w:ilvl w:val="3"/>
          <w:numId w:val="21"/>
        </w:numPr>
        <w:tabs>
          <w:tab w:val="clear" w:pos="720"/>
        </w:tabs>
        <w:ind w:left="1080"/>
        <w:rPr>
          <w:rFonts w:asciiTheme="minorHAnsi" w:hAnsiTheme="minorHAnsi" w:cstheme="minorHAnsi"/>
          <w:szCs w:val="22"/>
        </w:rPr>
      </w:pPr>
      <w:r w:rsidRPr="00903ED9">
        <w:rPr>
          <w:rFonts w:asciiTheme="minorHAnsi" w:hAnsiTheme="minorHAnsi" w:cstheme="minorHAnsi"/>
          <w:szCs w:val="22"/>
        </w:rPr>
        <w:t>Management Plan designation: Large Scale Agriculture;</w:t>
      </w:r>
    </w:p>
    <w:p w:rsidR="00862CED" w:rsidRPr="00903ED9" w:rsidRDefault="00862CED" w:rsidP="00862CED">
      <w:pPr>
        <w:pStyle w:val="BODY"/>
        <w:ind w:left="1080"/>
        <w:rPr>
          <w:rFonts w:asciiTheme="minorHAnsi" w:hAnsiTheme="minorHAnsi" w:cstheme="minorHAnsi"/>
          <w:szCs w:val="22"/>
        </w:rPr>
      </w:pPr>
    </w:p>
    <w:p w:rsidR="00862CED" w:rsidRPr="00903ED9" w:rsidRDefault="00862CED" w:rsidP="00862CED">
      <w:pPr>
        <w:pStyle w:val="BODY"/>
        <w:numPr>
          <w:ilvl w:val="3"/>
          <w:numId w:val="21"/>
        </w:numPr>
        <w:tabs>
          <w:tab w:val="clear" w:pos="720"/>
        </w:tabs>
        <w:ind w:left="1080"/>
        <w:rPr>
          <w:rFonts w:asciiTheme="minorHAnsi" w:hAnsiTheme="minorHAnsi" w:cstheme="minorHAnsi"/>
          <w:szCs w:val="22"/>
        </w:rPr>
      </w:pPr>
      <w:r w:rsidRPr="00903ED9">
        <w:rPr>
          <w:rFonts w:asciiTheme="minorHAnsi" w:hAnsiTheme="minorHAnsi" w:cstheme="minorHAnsi"/>
          <w:szCs w:val="22"/>
        </w:rPr>
        <w:t>Zoning designations in the Columbia River Gorge National Scenic Area:  A-1(40);</w:t>
      </w:r>
    </w:p>
    <w:p w:rsidR="00862CED" w:rsidRPr="00903ED9" w:rsidRDefault="00862CED" w:rsidP="00862CED">
      <w:pPr>
        <w:pStyle w:val="BODY"/>
        <w:ind w:left="1080"/>
        <w:rPr>
          <w:rFonts w:asciiTheme="minorHAnsi" w:hAnsiTheme="minorHAnsi" w:cstheme="minorHAnsi"/>
          <w:szCs w:val="22"/>
        </w:rPr>
      </w:pPr>
    </w:p>
    <w:p w:rsidR="00862CED" w:rsidRPr="00903ED9" w:rsidRDefault="00862CED" w:rsidP="00862CED">
      <w:pPr>
        <w:pStyle w:val="BODY"/>
        <w:numPr>
          <w:ilvl w:val="3"/>
          <w:numId w:val="21"/>
        </w:numPr>
        <w:tabs>
          <w:tab w:val="clear" w:pos="720"/>
        </w:tabs>
        <w:ind w:left="1080"/>
        <w:rPr>
          <w:rFonts w:asciiTheme="minorHAnsi" w:hAnsiTheme="minorHAnsi" w:cstheme="minorHAnsi"/>
          <w:szCs w:val="22"/>
        </w:rPr>
      </w:pPr>
      <w:r w:rsidRPr="00903ED9">
        <w:rPr>
          <w:rFonts w:asciiTheme="minorHAnsi" w:hAnsiTheme="minorHAnsi" w:cstheme="minorHAnsi"/>
          <w:spacing w:val="-3"/>
          <w:szCs w:val="22"/>
        </w:rPr>
        <w:t>One metes and bounds description identifying the perimeter of all subject parcels shall be included on the final plat;</w:t>
      </w:r>
    </w:p>
    <w:p w:rsidR="00862CED" w:rsidRPr="00903ED9" w:rsidRDefault="00862CED" w:rsidP="00862CED">
      <w:pPr>
        <w:pStyle w:val="BODY"/>
        <w:ind w:left="1080"/>
        <w:rPr>
          <w:rFonts w:asciiTheme="minorHAnsi" w:hAnsiTheme="minorHAnsi" w:cstheme="minorHAnsi"/>
          <w:szCs w:val="22"/>
        </w:rPr>
      </w:pPr>
    </w:p>
    <w:p w:rsidR="00862CED" w:rsidRPr="00903ED9" w:rsidRDefault="00862CED" w:rsidP="00862CED">
      <w:pPr>
        <w:pStyle w:val="BODY"/>
        <w:numPr>
          <w:ilvl w:val="3"/>
          <w:numId w:val="21"/>
        </w:numPr>
        <w:tabs>
          <w:tab w:val="clear" w:pos="720"/>
        </w:tabs>
        <w:ind w:left="1080"/>
        <w:rPr>
          <w:rFonts w:asciiTheme="minorHAnsi" w:hAnsiTheme="minorHAnsi" w:cstheme="minorHAnsi"/>
          <w:szCs w:val="22"/>
        </w:rPr>
      </w:pPr>
      <w:r w:rsidRPr="00903ED9">
        <w:rPr>
          <w:rFonts w:asciiTheme="minorHAnsi" w:hAnsiTheme="minorHAnsi" w:cstheme="minorHAnsi"/>
          <w:szCs w:val="22"/>
        </w:rPr>
        <w:t>The following statement:  “</w:t>
      </w:r>
      <w:r w:rsidRPr="00903ED9">
        <w:rPr>
          <w:rFonts w:asciiTheme="minorHAnsi" w:hAnsiTheme="minorHAnsi" w:cstheme="minorHAnsi"/>
          <w:spacing w:val="-3"/>
          <w:szCs w:val="22"/>
        </w:rPr>
        <w:t>No investigation has been made of the suitability of any given parcel by an authorized representative of the Department of Environmental Quality, and no warranty is made that any given parcel will be used for subsurface sewage disposal.”  If subsurface sewage disposal evaluations have been completed, a copy shall be filed with the Wasco County Planning Department; and</w:t>
      </w:r>
    </w:p>
    <w:p w:rsidR="00862CED" w:rsidRPr="00903ED9" w:rsidRDefault="00862CED" w:rsidP="00862CED">
      <w:pPr>
        <w:pStyle w:val="BODY"/>
        <w:ind w:left="1080"/>
        <w:rPr>
          <w:rFonts w:asciiTheme="minorHAnsi" w:hAnsiTheme="minorHAnsi" w:cstheme="minorHAnsi"/>
          <w:szCs w:val="22"/>
        </w:rPr>
      </w:pPr>
    </w:p>
    <w:p w:rsidR="00862CED" w:rsidRPr="00903ED9" w:rsidRDefault="00862CED" w:rsidP="00862CED">
      <w:pPr>
        <w:pStyle w:val="BODY"/>
        <w:numPr>
          <w:ilvl w:val="3"/>
          <w:numId w:val="21"/>
        </w:numPr>
        <w:tabs>
          <w:tab w:val="clear" w:pos="720"/>
        </w:tabs>
        <w:ind w:left="1080"/>
        <w:rPr>
          <w:rFonts w:asciiTheme="minorHAnsi" w:hAnsiTheme="minorHAnsi" w:cstheme="minorHAnsi"/>
          <w:szCs w:val="22"/>
        </w:rPr>
        <w:sectPr w:rsidR="00862CED" w:rsidRPr="00903ED9" w:rsidSect="008D20CF">
          <w:headerReference w:type="default" r:id="rId15"/>
          <w:footerReference w:type="default" r:id="rId16"/>
          <w:pgSz w:w="12240" w:h="15840" w:code="1"/>
          <w:pgMar w:top="1152" w:right="1440" w:bottom="720" w:left="1440" w:header="720" w:footer="720" w:gutter="0"/>
          <w:cols w:space="720"/>
        </w:sectPr>
      </w:pPr>
      <w:r w:rsidRPr="00903ED9">
        <w:rPr>
          <w:rFonts w:asciiTheme="minorHAnsi" w:hAnsiTheme="minorHAnsi" w:cstheme="minorHAnsi"/>
          <w:szCs w:val="22"/>
        </w:rPr>
        <w:t>A table consistent with the table on the preliminary property line adjustment plat.</w:t>
      </w:r>
    </w:p>
    <w:p w:rsidR="00862CED" w:rsidRPr="00903ED9" w:rsidRDefault="00862CED" w:rsidP="00862CED">
      <w:pPr>
        <w:pStyle w:val="SMF"/>
        <w:numPr>
          <w:ilvl w:val="0"/>
          <w:numId w:val="2"/>
        </w:numPr>
        <w:tabs>
          <w:tab w:val="clear" w:pos="720"/>
          <w:tab w:val="num" w:pos="360"/>
        </w:tabs>
        <w:ind w:left="360"/>
        <w:rPr>
          <w:rFonts w:asciiTheme="minorHAnsi" w:hAnsiTheme="minorHAnsi" w:cstheme="minorHAnsi"/>
          <w:color w:val="auto"/>
          <w:sz w:val="22"/>
          <w:szCs w:val="22"/>
          <w:u w:val="single"/>
        </w:rPr>
      </w:pPr>
      <w:r w:rsidRPr="00903ED9">
        <w:rPr>
          <w:rFonts w:ascii="Calibri" w:hAnsi="Calibri" w:cs="Calibri"/>
          <w:sz w:val="22"/>
          <w:szCs w:val="22"/>
        </w:rPr>
        <w:lastRenderedPageBreak/>
        <w:t>The property owners shall prepare and record new deeds with the Wasco County Clerk for the newly configured parcels as soon as the final plat is recorded.</w:t>
      </w:r>
    </w:p>
    <w:p w:rsidR="00862CED" w:rsidRPr="00903ED9" w:rsidRDefault="00862CED" w:rsidP="00E91EBB">
      <w:pPr>
        <w:pStyle w:val="SMF"/>
        <w:rPr>
          <w:rFonts w:ascii="Calibri" w:hAnsi="Calibri" w:cs="Calibri"/>
          <w:color w:val="auto"/>
          <w:sz w:val="22"/>
          <w:szCs w:val="22"/>
        </w:rPr>
      </w:pPr>
    </w:p>
    <w:p w:rsidR="00DD2592" w:rsidRPr="00903ED9" w:rsidRDefault="00DD2592" w:rsidP="00CC02D3">
      <w:pPr>
        <w:ind w:firstLine="720"/>
        <w:rPr>
          <w:rFonts w:asciiTheme="minorHAnsi" w:hAnsiTheme="minorHAnsi" w:cstheme="minorHAnsi"/>
          <w:sz w:val="22"/>
          <w:szCs w:val="22"/>
        </w:rPr>
      </w:pPr>
      <w:proofErr w:type="gramStart"/>
      <w:r w:rsidRPr="00903ED9">
        <w:rPr>
          <w:rFonts w:asciiTheme="minorHAnsi" w:hAnsiTheme="minorHAnsi" w:cstheme="minorHAnsi"/>
          <w:sz w:val="22"/>
          <w:szCs w:val="22"/>
        </w:rPr>
        <w:t xml:space="preserve">SIGNED THIS </w:t>
      </w:r>
      <w:r w:rsidR="00BF5E88" w:rsidRPr="00903ED9">
        <w:rPr>
          <w:rFonts w:asciiTheme="minorHAnsi" w:hAnsiTheme="minorHAnsi" w:cstheme="minorHAnsi"/>
          <w:sz w:val="22"/>
          <w:szCs w:val="22"/>
        </w:rPr>
        <w:t>1</w:t>
      </w:r>
      <w:r w:rsidR="00862CED" w:rsidRPr="00903ED9">
        <w:rPr>
          <w:rFonts w:asciiTheme="minorHAnsi" w:hAnsiTheme="minorHAnsi" w:cstheme="minorHAnsi"/>
          <w:sz w:val="22"/>
          <w:szCs w:val="22"/>
        </w:rPr>
        <w:t>7</w:t>
      </w:r>
      <w:r w:rsidR="007A121B" w:rsidRPr="00903ED9">
        <w:rPr>
          <w:rFonts w:asciiTheme="minorHAnsi" w:hAnsiTheme="minorHAnsi" w:cstheme="minorHAnsi"/>
          <w:sz w:val="22"/>
          <w:szCs w:val="22"/>
          <w:vertAlign w:val="superscript"/>
        </w:rPr>
        <w:t>th</w:t>
      </w:r>
      <w:r w:rsidR="007A121B" w:rsidRPr="00903ED9">
        <w:rPr>
          <w:rFonts w:asciiTheme="minorHAnsi" w:hAnsiTheme="minorHAnsi" w:cstheme="minorHAnsi"/>
          <w:sz w:val="22"/>
          <w:szCs w:val="22"/>
        </w:rPr>
        <w:t xml:space="preserve"> </w:t>
      </w:r>
      <w:r w:rsidR="009664B2" w:rsidRPr="00903ED9">
        <w:rPr>
          <w:rFonts w:asciiTheme="minorHAnsi" w:hAnsiTheme="minorHAnsi" w:cstheme="minorHAnsi"/>
          <w:sz w:val="22"/>
          <w:szCs w:val="22"/>
        </w:rPr>
        <w:t>d</w:t>
      </w:r>
      <w:r w:rsidRPr="00903ED9">
        <w:rPr>
          <w:rFonts w:asciiTheme="minorHAnsi" w:hAnsiTheme="minorHAnsi" w:cstheme="minorHAnsi"/>
          <w:sz w:val="22"/>
          <w:szCs w:val="22"/>
        </w:rPr>
        <w:t>ay of</w:t>
      </w:r>
      <w:r w:rsidR="00E07359" w:rsidRPr="00903ED9">
        <w:rPr>
          <w:rFonts w:asciiTheme="minorHAnsi" w:hAnsiTheme="minorHAnsi" w:cstheme="minorHAnsi"/>
          <w:sz w:val="22"/>
          <w:szCs w:val="22"/>
        </w:rPr>
        <w:t xml:space="preserve"> </w:t>
      </w:r>
      <w:r w:rsidR="00BF5E88" w:rsidRPr="00903ED9">
        <w:rPr>
          <w:rFonts w:asciiTheme="minorHAnsi" w:hAnsiTheme="minorHAnsi" w:cstheme="minorHAnsi"/>
          <w:sz w:val="22"/>
          <w:szCs w:val="22"/>
        </w:rPr>
        <w:t>May</w:t>
      </w:r>
      <w:r w:rsidR="00CC4B68" w:rsidRPr="00903ED9">
        <w:rPr>
          <w:rFonts w:asciiTheme="minorHAnsi" w:hAnsiTheme="minorHAnsi" w:cstheme="minorHAnsi"/>
          <w:sz w:val="22"/>
          <w:szCs w:val="22"/>
        </w:rPr>
        <w:t>, 2018</w:t>
      </w:r>
      <w:r w:rsidRPr="00903ED9">
        <w:rPr>
          <w:rFonts w:asciiTheme="minorHAnsi" w:hAnsiTheme="minorHAnsi" w:cstheme="minorHAnsi"/>
          <w:sz w:val="22"/>
          <w:szCs w:val="22"/>
        </w:rPr>
        <w:t>, at The Dalles, Oregon.</w:t>
      </w:r>
      <w:proofErr w:type="gramEnd"/>
    </w:p>
    <w:p w:rsidR="00DD2592" w:rsidRPr="00903ED9" w:rsidRDefault="00DD2592" w:rsidP="00DD2592">
      <w:pPr>
        <w:pStyle w:val="BODY"/>
        <w:numPr>
          <w:ilvl w:val="12"/>
          <w:numId w:val="0"/>
        </w:numPr>
        <w:rPr>
          <w:rFonts w:asciiTheme="minorHAnsi" w:hAnsiTheme="minorHAnsi" w:cstheme="minorHAnsi"/>
          <w:b/>
          <w:szCs w:val="22"/>
        </w:rPr>
      </w:pPr>
    </w:p>
    <w:p w:rsidR="00DD2592" w:rsidRPr="00903ED9" w:rsidRDefault="00DD2592" w:rsidP="00DD2592">
      <w:pPr>
        <w:pStyle w:val="BODY"/>
        <w:numPr>
          <w:ilvl w:val="12"/>
          <w:numId w:val="0"/>
        </w:numPr>
        <w:rPr>
          <w:rFonts w:asciiTheme="minorHAnsi" w:hAnsiTheme="minorHAnsi" w:cstheme="minorHAnsi"/>
          <w:b/>
          <w:szCs w:val="22"/>
        </w:rPr>
      </w:pPr>
    </w:p>
    <w:p w:rsidR="00DD2592" w:rsidRPr="00903ED9" w:rsidRDefault="00DD2592" w:rsidP="00DD2592">
      <w:pPr>
        <w:pStyle w:val="BODY"/>
        <w:numPr>
          <w:ilvl w:val="12"/>
          <w:numId w:val="0"/>
        </w:numPr>
        <w:rPr>
          <w:rFonts w:asciiTheme="minorHAnsi" w:hAnsiTheme="minorHAnsi" w:cstheme="minorHAnsi"/>
          <w:szCs w:val="22"/>
          <w:u w:val="single"/>
        </w:rPr>
      </w:pPr>
      <w:r w:rsidRPr="00903ED9">
        <w:rPr>
          <w:rFonts w:asciiTheme="minorHAnsi" w:hAnsiTheme="minorHAnsi" w:cstheme="minorHAnsi"/>
          <w:b/>
          <w:szCs w:val="22"/>
        </w:rPr>
        <w:tab/>
      </w:r>
      <w:r w:rsidRPr="00903ED9">
        <w:rPr>
          <w:rFonts w:asciiTheme="minorHAnsi" w:hAnsiTheme="minorHAnsi" w:cstheme="minorHAnsi"/>
          <w:b/>
          <w:szCs w:val="22"/>
        </w:rPr>
        <w:tab/>
      </w:r>
      <w:r w:rsidRPr="00903ED9">
        <w:rPr>
          <w:rFonts w:asciiTheme="minorHAnsi" w:hAnsiTheme="minorHAnsi" w:cstheme="minorHAnsi"/>
          <w:b/>
          <w:szCs w:val="22"/>
        </w:rPr>
        <w:tab/>
      </w:r>
      <w:r w:rsidRPr="00903ED9">
        <w:rPr>
          <w:rFonts w:asciiTheme="minorHAnsi" w:hAnsiTheme="minorHAnsi" w:cstheme="minorHAnsi"/>
          <w:b/>
          <w:szCs w:val="22"/>
        </w:rPr>
        <w:tab/>
      </w:r>
      <w:r w:rsidRPr="00903ED9">
        <w:rPr>
          <w:rFonts w:asciiTheme="minorHAnsi" w:hAnsiTheme="minorHAnsi" w:cstheme="minorHAnsi"/>
          <w:b/>
          <w:szCs w:val="22"/>
        </w:rPr>
        <w:tab/>
      </w:r>
      <w:r w:rsidRPr="00903ED9">
        <w:rPr>
          <w:rFonts w:asciiTheme="minorHAnsi" w:hAnsiTheme="minorHAnsi" w:cstheme="minorHAnsi"/>
          <w:b/>
          <w:szCs w:val="22"/>
        </w:rPr>
        <w:tab/>
      </w:r>
      <w:r w:rsidRPr="00903ED9">
        <w:rPr>
          <w:rFonts w:asciiTheme="minorHAnsi" w:hAnsiTheme="minorHAnsi" w:cstheme="minorHAnsi"/>
          <w:szCs w:val="22"/>
          <w:u w:val="single"/>
        </w:rPr>
        <w:tab/>
      </w:r>
      <w:r w:rsidRPr="00903ED9">
        <w:rPr>
          <w:rFonts w:asciiTheme="minorHAnsi" w:hAnsiTheme="minorHAnsi" w:cstheme="minorHAnsi"/>
          <w:szCs w:val="22"/>
          <w:u w:val="single"/>
        </w:rPr>
        <w:tab/>
      </w:r>
      <w:r w:rsidRPr="00903ED9">
        <w:rPr>
          <w:rFonts w:asciiTheme="minorHAnsi" w:hAnsiTheme="minorHAnsi" w:cstheme="minorHAnsi"/>
          <w:szCs w:val="22"/>
          <w:u w:val="single"/>
        </w:rPr>
        <w:tab/>
      </w:r>
      <w:r w:rsidRPr="00903ED9">
        <w:rPr>
          <w:rFonts w:asciiTheme="minorHAnsi" w:hAnsiTheme="minorHAnsi" w:cstheme="minorHAnsi"/>
          <w:szCs w:val="22"/>
          <w:u w:val="single"/>
        </w:rPr>
        <w:tab/>
      </w:r>
      <w:r w:rsidRPr="00903ED9">
        <w:rPr>
          <w:rFonts w:asciiTheme="minorHAnsi" w:hAnsiTheme="minorHAnsi" w:cstheme="minorHAnsi"/>
          <w:szCs w:val="22"/>
          <w:u w:val="single"/>
        </w:rPr>
        <w:tab/>
      </w:r>
      <w:r w:rsidRPr="00903ED9">
        <w:rPr>
          <w:rFonts w:asciiTheme="minorHAnsi" w:hAnsiTheme="minorHAnsi" w:cstheme="minorHAnsi"/>
          <w:szCs w:val="22"/>
          <w:u w:val="single"/>
        </w:rPr>
        <w:tab/>
      </w:r>
      <w:r w:rsidRPr="00903ED9">
        <w:rPr>
          <w:rFonts w:asciiTheme="minorHAnsi" w:hAnsiTheme="minorHAnsi" w:cstheme="minorHAnsi"/>
          <w:szCs w:val="22"/>
          <w:u w:val="single"/>
        </w:rPr>
        <w:tab/>
      </w:r>
    </w:p>
    <w:p w:rsidR="00DD2592" w:rsidRPr="00903ED9" w:rsidRDefault="00DD2592" w:rsidP="00DD2592">
      <w:pPr>
        <w:pStyle w:val="BODY"/>
        <w:numPr>
          <w:ilvl w:val="12"/>
          <w:numId w:val="0"/>
        </w:numPr>
        <w:ind w:left="4320"/>
        <w:outlineLvl w:val="0"/>
        <w:rPr>
          <w:rFonts w:asciiTheme="minorHAnsi" w:hAnsiTheme="minorHAnsi" w:cstheme="minorHAnsi"/>
          <w:szCs w:val="22"/>
        </w:rPr>
      </w:pPr>
      <w:r w:rsidRPr="00903ED9">
        <w:rPr>
          <w:rFonts w:asciiTheme="minorHAnsi" w:hAnsiTheme="minorHAnsi" w:cstheme="minorHAnsi"/>
          <w:szCs w:val="22"/>
        </w:rPr>
        <w:t>Dawn Baird, Associate, Associate Planner</w:t>
      </w:r>
    </w:p>
    <w:p w:rsidR="00DD2592" w:rsidRPr="00903ED9" w:rsidRDefault="00DD2592" w:rsidP="00DD2592">
      <w:pPr>
        <w:pStyle w:val="BODY"/>
        <w:ind w:left="4320"/>
        <w:rPr>
          <w:rFonts w:asciiTheme="minorHAnsi" w:hAnsiTheme="minorHAnsi" w:cstheme="minorHAnsi"/>
          <w:szCs w:val="22"/>
        </w:rPr>
      </w:pPr>
      <w:r w:rsidRPr="00903ED9">
        <w:rPr>
          <w:rFonts w:asciiTheme="minorHAnsi" w:hAnsiTheme="minorHAnsi" w:cstheme="minorHAnsi"/>
          <w:szCs w:val="22"/>
        </w:rPr>
        <w:t>Wasco County Planning</w:t>
      </w:r>
    </w:p>
    <w:p w:rsidR="00DD2592" w:rsidRPr="00903ED9" w:rsidRDefault="00DD2592" w:rsidP="00DD2592">
      <w:pPr>
        <w:pStyle w:val="BODY"/>
        <w:rPr>
          <w:rFonts w:asciiTheme="minorHAnsi" w:hAnsiTheme="minorHAnsi" w:cstheme="minorHAnsi"/>
          <w:szCs w:val="22"/>
        </w:rPr>
      </w:pPr>
      <w:r w:rsidRPr="00903ED9">
        <w:rPr>
          <w:rFonts w:asciiTheme="minorHAnsi" w:hAnsiTheme="minorHAnsi" w:cstheme="minorHAnsi"/>
          <w:szCs w:val="22"/>
        </w:rPr>
        <w:t>State of Oregon</w:t>
      </w:r>
    </w:p>
    <w:p w:rsidR="00DD2592" w:rsidRPr="00903ED9" w:rsidRDefault="00DD2592" w:rsidP="00DD2592">
      <w:pPr>
        <w:pStyle w:val="BODY"/>
        <w:rPr>
          <w:rFonts w:asciiTheme="minorHAnsi" w:hAnsiTheme="minorHAnsi" w:cstheme="minorHAnsi"/>
          <w:szCs w:val="22"/>
        </w:rPr>
      </w:pPr>
      <w:r w:rsidRPr="00903ED9">
        <w:rPr>
          <w:rFonts w:asciiTheme="minorHAnsi" w:hAnsiTheme="minorHAnsi" w:cstheme="minorHAnsi"/>
          <w:szCs w:val="22"/>
        </w:rPr>
        <w:t>County of Wasco</w:t>
      </w:r>
    </w:p>
    <w:p w:rsidR="00DD2592" w:rsidRPr="00903ED9" w:rsidRDefault="00DD2592" w:rsidP="00DD2592">
      <w:pPr>
        <w:pStyle w:val="BODY"/>
        <w:rPr>
          <w:rFonts w:asciiTheme="minorHAnsi" w:hAnsiTheme="minorHAnsi" w:cstheme="minorHAnsi"/>
          <w:szCs w:val="22"/>
        </w:rPr>
      </w:pPr>
    </w:p>
    <w:p w:rsidR="00DD2592" w:rsidRPr="00903ED9" w:rsidRDefault="00DD2592" w:rsidP="00DD2592">
      <w:pPr>
        <w:pStyle w:val="BODY"/>
        <w:rPr>
          <w:rFonts w:asciiTheme="minorHAnsi" w:hAnsiTheme="minorHAnsi" w:cstheme="minorHAnsi"/>
          <w:szCs w:val="22"/>
        </w:rPr>
      </w:pPr>
      <w:r w:rsidRPr="00903ED9">
        <w:rPr>
          <w:rFonts w:asciiTheme="minorHAnsi" w:hAnsiTheme="minorHAnsi" w:cstheme="minorHAnsi"/>
          <w:szCs w:val="22"/>
        </w:rPr>
        <w:t xml:space="preserve">Signed or attested before me on </w:t>
      </w:r>
      <w:r w:rsidR="007A121B" w:rsidRPr="00903ED9">
        <w:rPr>
          <w:rFonts w:asciiTheme="minorHAnsi" w:hAnsiTheme="minorHAnsi" w:cstheme="minorHAnsi"/>
          <w:szCs w:val="22"/>
        </w:rPr>
        <w:t>Ma</w:t>
      </w:r>
      <w:r w:rsidR="00BF5E88" w:rsidRPr="00903ED9">
        <w:rPr>
          <w:rFonts w:asciiTheme="minorHAnsi" w:hAnsiTheme="minorHAnsi" w:cstheme="minorHAnsi"/>
          <w:szCs w:val="22"/>
        </w:rPr>
        <w:t>y 1</w:t>
      </w:r>
      <w:r w:rsidR="00862CED" w:rsidRPr="00903ED9">
        <w:rPr>
          <w:rFonts w:asciiTheme="minorHAnsi" w:hAnsiTheme="minorHAnsi" w:cstheme="minorHAnsi"/>
          <w:szCs w:val="22"/>
        </w:rPr>
        <w:t>7</w:t>
      </w:r>
      <w:r w:rsidR="00CC4B68" w:rsidRPr="00903ED9">
        <w:rPr>
          <w:rFonts w:asciiTheme="minorHAnsi" w:hAnsiTheme="minorHAnsi" w:cstheme="minorHAnsi"/>
          <w:szCs w:val="22"/>
        </w:rPr>
        <w:t>, 2018</w:t>
      </w:r>
      <w:r w:rsidRPr="00903ED9">
        <w:rPr>
          <w:rFonts w:asciiTheme="minorHAnsi" w:hAnsiTheme="minorHAnsi" w:cstheme="minorHAnsi"/>
          <w:szCs w:val="22"/>
        </w:rPr>
        <w:t>, by Dawn Baird, Associate Planner.</w:t>
      </w:r>
    </w:p>
    <w:p w:rsidR="00DD2592" w:rsidRPr="00903ED9" w:rsidRDefault="00DD2592" w:rsidP="00DD2592">
      <w:pPr>
        <w:pStyle w:val="BODY"/>
        <w:rPr>
          <w:rFonts w:asciiTheme="minorHAnsi" w:hAnsiTheme="minorHAnsi" w:cstheme="minorHAnsi"/>
          <w:szCs w:val="22"/>
        </w:rPr>
      </w:pPr>
    </w:p>
    <w:p w:rsidR="00DD2592" w:rsidRPr="00903ED9" w:rsidRDefault="00DD2592" w:rsidP="00DD2592">
      <w:pPr>
        <w:pStyle w:val="BODY"/>
        <w:rPr>
          <w:rFonts w:asciiTheme="minorHAnsi" w:hAnsiTheme="minorHAnsi" w:cstheme="minorHAnsi"/>
          <w:szCs w:val="22"/>
        </w:rPr>
      </w:pPr>
    </w:p>
    <w:p w:rsidR="00DD2592" w:rsidRPr="00903ED9" w:rsidRDefault="00DD2592" w:rsidP="00DD2592">
      <w:pPr>
        <w:pStyle w:val="BODY"/>
        <w:numPr>
          <w:ilvl w:val="12"/>
          <w:numId w:val="0"/>
        </w:numPr>
        <w:tabs>
          <w:tab w:val="left" w:pos="4500"/>
        </w:tabs>
        <w:rPr>
          <w:rFonts w:asciiTheme="minorHAnsi" w:hAnsiTheme="minorHAnsi" w:cstheme="minorHAnsi"/>
          <w:szCs w:val="22"/>
          <w:u w:val="single"/>
        </w:rPr>
      </w:pPr>
      <w:r w:rsidRPr="00903ED9">
        <w:rPr>
          <w:rFonts w:asciiTheme="minorHAnsi" w:hAnsiTheme="minorHAnsi" w:cstheme="minorHAnsi"/>
          <w:szCs w:val="22"/>
          <w:u w:val="single"/>
        </w:rPr>
        <w:tab/>
      </w:r>
    </w:p>
    <w:p w:rsidR="00DD2592" w:rsidRPr="00903ED9" w:rsidRDefault="00DD2592" w:rsidP="00DD2592">
      <w:pPr>
        <w:pStyle w:val="BODY"/>
        <w:numPr>
          <w:ilvl w:val="12"/>
          <w:numId w:val="0"/>
        </w:numPr>
        <w:outlineLvl w:val="0"/>
        <w:rPr>
          <w:rFonts w:asciiTheme="minorHAnsi" w:hAnsiTheme="minorHAnsi" w:cstheme="minorHAnsi"/>
          <w:szCs w:val="22"/>
        </w:rPr>
      </w:pPr>
      <w:r w:rsidRPr="00903ED9">
        <w:rPr>
          <w:rFonts w:asciiTheme="minorHAnsi" w:hAnsiTheme="minorHAnsi" w:cstheme="minorHAnsi"/>
          <w:szCs w:val="22"/>
        </w:rPr>
        <w:t>Notary Public – State of Oregon</w:t>
      </w:r>
    </w:p>
    <w:p w:rsidR="00DD2592" w:rsidRPr="00903ED9" w:rsidRDefault="00DD2592" w:rsidP="00DD2592">
      <w:pPr>
        <w:pStyle w:val="BODY"/>
        <w:numPr>
          <w:ilvl w:val="12"/>
          <w:numId w:val="0"/>
        </w:numPr>
        <w:outlineLvl w:val="0"/>
        <w:rPr>
          <w:rFonts w:asciiTheme="minorHAnsi" w:hAnsiTheme="minorHAnsi" w:cstheme="minorHAnsi"/>
          <w:szCs w:val="22"/>
        </w:rPr>
      </w:pPr>
    </w:p>
    <w:p w:rsidR="00DD2592" w:rsidRPr="00903ED9" w:rsidRDefault="00DD2592" w:rsidP="00DD2592">
      <w:pPr>
        <w:pStyle w:val="BODY"/>
        <w:numPr>
          <w:ilvl w:val="12"/>
          <w:numId w:val="0"/>
        </w:numPr>
        <w:outlineLvl w:val="0"/>
        <w:rPr>
          <w:rFonts w:asciiTheme="minorHAnsi" w:hAnsiTheme="minorHAnsi" w:cstheme="minorHAnsi"/>
          <w:szCs w:val="22"/>
        </w:rPr>
      </w:pPr>
    </w:p>
    <w:p w:rsidR="00DD2592" w:rsidRPr="00903ED9" w:rsidRDefault="00DD2592" w:rsidP="00DD2592">
      <w:pPr>
        <w:pStyle w:val="BODY"/>
        <w:rPr>
          <w:rFonts w:asciiTheme="minorHAnsi" w:hAnsiTheme="minorHAnsi" w:cstheme="minorHAnsi"/>
          <w:szCs w:val="22"/>
        </w:rPr>
      </w:pPr>
      <w:r w:rsidRPr="00903ED9">
        <w:rPr>
          <w:rFonts w:asciiTheme="minorHAnsi" w:hAnsiTheme="minorHAnsi" w:cstheme="minorHAnsi"/>
          <w:b/>
          <w:color w:val="auto"/>
          <w:szCs w:val="22"/>
        </w:rPr>
        <w:t xml:space="preserve">NOTICE TO MORTGAGEE, LIENHOLDER, </w:t>
      </w:r>
      <w:proofErr w:type="gramStart"/>
      <w:r w:rsidRPr="00903ED9">
        <w:rPr>
          <w:rFonts w:asciiTheme="minorHAnsi" w:hAnsiTheme="minorHAnsi" w:cstheme="minorHAnsi"/>
          <w:b/>
          <w:color w:val="auto"/>
          <w:szCs w:val="22"/>
        </w:rPr>
        <w:t>VENDOR</w:t>
      </w:r>
      <w:proofErr w:type="gramEnd"/>
      <w:r w:rsidRPr="00903ED9">
        <w:rPr>
          <w:rFonts w:asciiTheme="minorHAnsi" w:hAnsiTheme="minorHAnsi" w:cstheme="minorHAnsi"/>
          <w:b/>
          <w:color w:val="auto"/>
          <w:szCs w:val="22"/>
        </w:rPr>
        <w:t xml:space="preserve"> OR SELLER: Oregon Revised Statutes, Chapter 215, requires that if you receive this notice, it must promptly be forwarded to the purchaser. </w:t>
      </w:r>
    </w:p>
    <w:p w:rsidR="00DD2592" w:rsidRPr="00903ED9" w:rsidRDefault="00DD2592" w:rsidP="00DD2592">
      <w:pPr>
        <w:pStyle w:val="BODY"/>
        <w:numPr>
          <w:ilvl w:val="12"/>
          <w:numId w:val="0"/>
        </w:numPr>
        <w:outlineLvl w:val="0"/>
        <w:rPr>
          <w:rFonts w:asciiTheme="minorHAnsi" w:hAnsiTheme="minorHAnsi" w:cstheme="minorHAnsi"/>
          <w:szCs w:val="22"/>
        </w:rPr>
        <w:sectPr w:rsidR="00DD2592" w:rsidRPr="00903ED9" w:rsidSect="008D20CF">
          <w:headerReference w:type="default" r:id="rId17"/>
          <w:footerReference w:type="default" r:id="rId18"/>
          <w:pgSz w:w="12240" w:h="15840" w:code="1"/>
          <w:pgMar w:top="1152" w:right="1440" w:bottom="720" w:left="1440" w:header="720" w:footer="720" w:gutter="0"/>
          <w:cols w:space="720"/>
        </w:sectPr>
      </w:pPr>
    </w:p>
    <w:p w:rsidR="002670D8" w:rsidRPr="00903ED9" w:rsidRDefault="00DD2592" w:rsidP="00DD2592">
      <w:pPr>
        <w:pStyle w:val="BodyText"/>
        <w:rPr>
          <w:rFonts w:asciiTheme="minorHAnsi" w:hAnsiTheme="minorHAnsi" w:cstheme="minorHAnsi"/>
          <w:i w:val="0"/>
          <w:color w:val="000000"/>
          <w:sz w:val="22"/>
          <w:szCs w:val="22"/>
          <w:shd w:val="clear" w:color="auto" w:fill="FFFFFF"/>
        </w:rPr>
      </w:pPr>
      <w:r w:rsidRPr="00903ED9">
        <w:rPr>
          <w:rFonts w:asciiTheme="minorHAnsi" w:hAnsiTheme="minorHAnsi" w:cstheme="minorHAnsi"/>
          <w:i w:val="0"/>
          <w:color w:val="000000"/>
          <w:sz w:val="22"/>
          <w:szCs w:val="22"/>
          <w:shd w:val="clear" w:color="auto" w:fill="FFFFFF"/>
        </w:rPr>
        <w:lastRenderedPageBreak/>
        <w:t>Per Section 2.125 of the Wasco County Land Use and Development Ordinance, this approval shall expire</w:t>
      </w:r>
      <w:r w:rsidR="002670D8" w:rsidRPr="00903ED9">
        <w:rPr>
          <w:rFonts w:asciiTheme="minorHAnsi" w:hAnsiTheme="minorHAnsi" w:cstheme="minorHAnsi"/>
          <w:i w:val="0"/>
          <w:color w:val="000000"/>
          <w:sz w:val="22"/>
          <w:szCs w:val="22"/>
          <w:shd w:val="clear" w:color="auto" w:fill="FFFFFF"/>
        </w:rPr>
        <w:t xml:space="preserve"> two years after the expiration of the appeal period.  A new application shall be submitted to the Wasco County Planning Department prior to the expiration of the permit to ensure no disruption to production.</w:t>
      </w:r>
    </w:p>
    <w:p w:rsidR="002670D8" w:rsidRPr="00903ED9" w:rsidRDefault="002670D8" w:rsidP="00DD2592">
      <w:pPr>
        <w:pStyle w:val="BodyText"/>
        <w:rPr>
          <w:rFonts w:asciiTheme="minorHAnsi" w:hAnsiTheme="minorHAnsi" w:cstheme="minorHAnsi"/>
          <w:i w:val="0"/>
          <w:color w:val="000000"/>
          <w:sz w:val="22"/>
          <w:szCs w:val="22"/>
          <w:shd w:val="clear" w:color="auto" w:fill="FFFFFF"/>
        </w:rPr>
      </w:pPr>
    </w:p>
    <w:p w:rsidR="00DD2592" w:rsidRPr="00903ED9" w:rsidRDefault="00DD2592" w:rsidP="00DD2592">
      <w:pPr>
        <w:pStyle w:val="BodyText"/>
        <w:rPr>
          <w:rFonts w:asciiTheme="minorHAnsi" w:hAnsiTheme="minorHAnsi" w:cstheme="minorHAnsi"/>
          <w:i w:val="0"/>
          <w:sz w:val="22"/>
          <w:szCs w:val="22"/>
        </w:rPr>
      </w:pPr>
    </w:p>
    <w:p w:rsidR="00DD2592" w:rsidRPr="00903ED9" w:rsidRDefault="00DD2592" w:rsidP="00DD2592">
      <w:pPr>
        <w:pStyle w:val="BODY"/>
        <w:numPr>
          <w:ilvl w:val="12"/>
          <w:numId w:val="0"/>
        </w:numPr>
        <w:rPr>
          <w:rFonts w:asciiTheme="minorHAnsi" w:hAnsiTheme="minorHAnsi" w:cstheme="minorHAnsi"/>
          <w:szCs w:val="22"/>
        </w:rPr>
      </w:pPr>
      <w:r w:rsidRPr="00903ED9">
        <w:rPr>
          <w:rFonts w:asciiTheme="minorHAnsi" w:hAnsiTheme="minorHAnsi" w:cstheme="minorHAnsi"/>
          <w:b/>
          <w:szCs w:val="22"/>
          <w:u w:val="single"/>
        </w:rPr>
        <w:t>Please Note!</w:t>
      </w:r>
      <w:r w:rsidRPr="00903ED9">
        <w:rPr>
          <w:rFonts w:asciiTheme="minorHAnsi" w:hAnsiTheme="minorHAnsi" w:cstheme="minorHAnsi"/>
          <w:szCs w:val="22"/>
        </w:rPr>
        <w:t xml:space="preserve">  </w:t>
      </w:r>
    </w:p>
    <w:p w:rsidR="00DD2592" w:rsidRPr="00903ED9" w:rsidRDefault="00DD2592" w:rsidP="00DD2592">
      <w:pPr>
        <w:pStyle w:val="BODY"/>
        <w:numPr>
          <w:ilvl w:val="12"/>
          <w:numId w:val="0"/>
        </w:numPr>
        <w:rPr>
          <w:rFonts w:asciiTheme="minorHAnsi" w:hAnsiTheme="minorHAnsi" w:cstheme="minorHAnsi"/>
          <w:szCs w:val="22"/>
        </w:rPr>
      </w:pPr>
    </w:p>
    <w:p w:rsidR="00DD2592" w:rsidRPr="00903ED9" w:rsidRDefault="00DD2592" w:rsidP="00DD2592">
      <w:pPr>
        <w:pStyle w:val="BODY"/>
        <w:numPr>
          <w:ilvl w:val="12"/>
          <w:numId w:val="0"/>
        </w:numPr>
        <w:rPr>
          <w:rFonts w:asciiTheme="minorHAnsi" w:hAnsiTheme="minorHAnsi" w:cstheme="minorHAnsi"/>
          <w:szCs w:val="22"/>
        </w:rPr>
      </w:pPr>
      <w:r w:rsidRPr="00903ED9">
        <w:rPr>
          <w:rFonts w:asciiTheme="minorHAnsi" w:hAnsiTheme="minorHAnsi" w:cstheme="minorHAnsi"/>
          <w:szCs w:val="22"/>
        </w:rPr>
        <w:t>No guarantee of extension or subsequent approval either expressed or implied can be made by the Wasco County Planning Department.  Please take care in implementing your proposal in a timely manner.</w:t>
      </w:r>
    </w:p>
    <w:p w:rsidR="00DD2592" w:rsidRPr="00903ED9" w:rsidRDefault="00DD2592" w:rsidP="00DD2592">
      <w:pPr>
        <w:pStyle w:val="BODY"/>
        <w:rPr>
          <w:rFonts w:asciiTheme="minorHAnsi" w:hAnsiTheme="minorHAnsi" w:cstheme="minorHAnsi"/>
          <w:szCs w:val="22"/>
        </w:rPr>
      </w:pPr>
    </w:p>
    <w:p w:rsidR="00DD2592" w:rsidRPr="00903ED9" w:rsidRDefault="00DD2592" w:rsidP="00DD2592">
      <w:pPr>
        <w:pStyle w:val="BODY"/>
        <w:rPr>
          <w:rFonts w:asciiTheme="minorHAnsi" w:hAnsiTheme="minorHAnsi" w:cstheme="minorHAnsi"/>
          <w:szCs w:val="22"/>
        </w:rPr>
      </w:pPr>
    </w:p>
    <w:p w:rsidR="00DD2592" w:rsidRPr="00903ED9" w:rsidRDefault="00DD2592" w:rsidP="00DD2592">
      <w:pPr>
        <w:pStyle w:val="BODY"/>
        <w:rPr>
          <w:rFonts w:asciiTheme="minorHAnsi" w:hAnsiTheme="minorHAnsi" w:cstheme="minorHAnsi"/>
          <w:szCs w:val="22"/>
        </w:rPr>
      </w:pPr>
      <w:r w:rsidRPr="00903ED9">
        <w:rPr>
          <w:rFonts w:asciiTheme="minorHAnsi" w:hAnsiTheme="minorHAnsi" w:cstheme="minorHAnsi"/>
          <w:b/>
          <w:szCs w:val="22"/>
        </w:rPr>
        <w:t>APPEAL PROCESS:</w:t>
      </w:r>
    </w:p>
    <w:p w:rsidR="00DD2592" w:rsidRPr="00903ED9" w:rsidRDefault="00DD2592" w:rsidP="00DD2592">
      <w:pPr>
        <w:pStyle w:val="BodyText"/>
        <w:rPr>
          <w:rFonts w:asciiTheme="minorHAnsi" w:hAnsiTheme="minorHAnsi" w:cstheme="minorHAnsi"/>
          <w:i w:val="0"/>
          <w:sz w:val="22"/>
          <w:szCs w:val="22"/>
        </w:rPr>
      </w:pPr>
    </w:p>
    <w:p w:rsidR="00DD2592" w:rsidRPr="00903ED9" w:rsidRDefault="00DD2592" w:rsidP="00DD2592">
      <w:pPr>
        <w:pStyle w:val="BodyText"/>
        <w:rPr>
          <w:rFonts w:asciiTheme="minorHAnsi" w:hAnsiTheme="minorHAnsi" w:cstheme="minorHAnsi"/>
          <w:b/>
          <w:i w:val="0"/>
          <w:sz w:val="22"/>
          <w:szCs w:val="22"/>
        </w:rPr>
      </w:pPr>
      <w:r w:rsidRPr="00903ED9">
        <w:rPr>
          <w:rFonts w:asciiTheme="minorHAnsi" w:hAnsiTheme="minorHAnsi" w:cstheme="minorHAnsi"/>
          <w:i w:val="0"/>
          <w:sz w:val="22"/>
          <w:szCs w:val="22"/>
        </w:rPr>
        <w:t xml:space="preserve">The decision date for this land use review is </w:t>
      </w:r>
      <w:r w:rsidRPr="00903ED9">
        <w:rPr>
          <w:rFonts w:asciiTheme="minorHAnsi" w:hAnsiTheme="minorHAnsi" w:cstheme="minorHAnsi"/>
          <w:b/>
          <w:i w:val="0"/>
          <w:sz w:val="22"/>
          <w:szCs w:val="22"/>
        </w:rPr>
        <w:t xml:space="preserve">Thursday, </w:t>
      </w:r>
      <w:r w:rsidR="0053665E" w:rsidRPr="00903ED9">
        <w:rPr>
          <w:rFonts w:asciiTheme="minorHAnsi" w:hAnsiTheme="minorHAnsi" w:cstheme="minorHAnsi"/>
          <w:b/>
          <w:i w:val="0"/>
          <w:sz w:val="22"/>
          <w:szCs w:val="22"/>
        </w:rPr>
        <w:t>May 1</w:t>
      </w:r>
      <w:r w:rsidR="00903ED9" w:rsidRPr="00903ED9">
        <w:rPr>
          <w:rFonts w:asciiTheme="minorHAnsi" w:hAnsiTheme="minorHAnsi" w:cstheme="minorHAnsi"/>
          <w:b/>
          <w:i w:val="0"/>
          <w:sz w:val="22"/>
          <w:szCs w:val="22"/>
        </w:rPr>
        <w:t>7</w:t>
      </w:r>
      <w:r w:rsidR="00CC4B68" w:rsidRPr="00903ED9">
        <w:rPr>
          <w:rFonts w:asciiTheme="minorHAnsi" w:hAnsiTheme="minorHAnsi" w:cstheme="minorHAnsi"/>
          <w:b/>
          <w:i w:val="0"/>
          <w:sz w:val="22"/>
          <w:szCs w:val="22"/>
        </w:rPr>
        <w:t>, 2018</w:t>
      </w:r>
      <w:r w:rsidRPr="00903ED9">
        <w:rPr>
          <w:rFonts w:asciiTheme="minorHAnsi" w:hAnsiTheme="minorHAnsi" w:cstheme="minorHAnsi"/>
          <w:b/>
          <w:i w:val="0"/>
          <w:sz w:val="22"/>
          <w:szCs w:val="22"/>
        </w:rPr>
        <w:t>.</w:t>
      </w:r>
      <w:r w:rsidRPr="00903ED9">
        <w:rPr>
          <w:rFonts w:asciiTheme="minorHAnsi" w:hAnsiTheme="minorHAnsi" w:cstheme="minorHAnsi"/>
          <w:i w:val="0"/>
          <w:sz w:val="22"/>
          <w:szCs w:val="22"/>
        </w:rPr>
        <w:t xml:space="preserve">  The decision of the Director shall be final unless an appeal from an aggrieved party is received by the Director within twelve (12) days of the mailing date of this decision, </w:t>
      </w:r>
      <w:r w:rsidRPr="00903ED9">
        <w:rPr>
          <w:rFonts w:asciiTheme="minorHAnsi" w:hAnsiTheme="minorHAnsi" w:cstheme="minorHAnsi"/>
          <w:b/>
          <w:i w:val="0"/>
          <w:sz w:val="22"/>
          <w:szCs w:val="22"/>
        </w:rPr>
        <w:t xml:space="preserve">Tuesday, </w:t>
      </w:r>
      <w:r w:rsidR="0053665E" w:rsidRPr="00903ED9">
        <w:rPr>
          <w:rFonts w:asciiTheme="minorHAnsi" w:hAnsiTheme="minorHAnsi" w:cstheme="minorHAnsi"/>
          <w:b/>
          <w:i w:val="0"/>
          <w:sz w:val="22"/>
          <w:szCs w:val="22"/>
        </w:rPr>
        <w:t>M</w:t>
      </w:r>
      <w:r w:rsidR="00903ED9" w:rsidRPr="00903ED9">
        <w:rPr>
          <w:rFonts w:asciiTheme="minorHAnsi" w:hAnsiTheme="minorHAnsi" w:cstheme="minorHAnsi"/>
          <w:b/>
          <w:i w:val="0"/>
          <w:sz w:val="22"/>
          <w:szCs w:val="22"/>
        </w:rPr>
        <w:t>ay 29</w:t>
      </w:r>
      <w:r w:rsidR="00CC4B68" w:rsidRPr="00903ED9">
        <w:rPr>
          <w:rFonts w:asciiTheme="minorHAnsi" w:hAnsiTheme="minorHAnsi" w:cstheme="minorHAnsi"/>
          <w:b/>
          <w:i w:val="0"/>
          <w:sz w:val="22"/>
          <w:szCs w:val="22"/>
        </w:rPr>
        <w:t>, 2018</w:t>
      </w:r>
      <w:r w:rsidRPr="00903ED9">
        <w:rPr>
          <w:rFonts w:asciiTheme="minorHAnsi" w:hAnsiTheme="minorHAnsi" w:cstheme="minorHAnsi"/>
          <w:b/>
          <w:i w:val="0"/>
          <w:sz w:val="22"/>
          <w:szCs w:val="22"/>
        </w:rPr>
        <w:t xml:space="preserve">, at 4:00 p.m., </w:t>
      </w:r>
      <w:r w:rsidRPr="00903ED9">
        <w:rPr>
          <w:rFonts w:asciiTheme="minorHAnsi" w:hAnsiTheme="minorHAnsi" w:cstheme="minorHAnsi"/>
          <w:i w:val="0"/>
          <w:sz w:val="22"/>
          <w:szCs w:val="22"/>
        </w:rPr>
        <w:t xml:space="preserve">or unless the Planning Commission or Board of County Commissioners on its own motion orders review within twelve (12) days of the date of decision. A complete record of the matter is available for review upon request during regular business hours or copies can be ordered at a reasonable price at the Wasco County Planning Department. Notice of Appeal forms may also be obtained at the Wasco County Planning and Development Office.  </w:t>
      </w:r>
      <w:r w:rsidRPr="00903ED9">
        <w:rPr>
          <w:rFonts w:asciiTheme="minorHAnsi" w:hAnsiTheme="minorHAnsi" w:cstheme="minorHAnsi"/>
          <w:b/>
          <w:i w:val="0"/>
          <w:sz w:val="22"/>
          <w:szCs w:val="22"/>
        </w:rPr>
        <w:t>The filing fee for an appeal is $250.00.  Fees are refunded if appellant prevails.</w:t>
      </w:r>
    </w:p>
    <w:p w:rsidR="00DD2592" w:rsidRPr="00903ED9" w:rsidRDefault="00DD2592" w:rsidP="00DD2592">
      <w:pPr>
        <w:pStyle w:val="BodyText"/>
        <w:rPr>
          <w:rFonts w:asciiTheme="minorHAnsi" w:hAnsiTheme="minorHAnsi" w:cstheme="minorHAnsi"/>
          <w:i w:val="0"/>
          <w:sz w:val="22"/>
          <w:szCs w:val="22"/>
        </w:rPr>
      </w:pPr>
    </w:p>
    <w:p w:rsidR="00DD2592" w:rsidRPr="00903ED9" w:rsidRDefault="00DD2592" w:rsidP="00DD2592">
      <w:pPr>
        <w:pStyle w:val="BODY"/>
        <w:rPr>
          <w:rFonts w:asciiTheme="minorHAnsi" w:hAnsiTheme="minorHAnsi" w:cstheme="minorHAnsi"/>
          <w:szCs w:val="22"/>
        </w:rPr>
      </w:pPr>
      <w:r w:rsidRPr="00903ED9">
        <w:rPr>
          <w:rFonts w:asciiTheme="minorHAnsi" w:hAnsiTheme="minorHAnsi" w:cstheme="minorHAnsi"/>
          <w:b/>
          <w:szCs w:val="22"/>
        </w:rPr>
        <w:t>FINDINGS OF FACT:</w:t>
      </w:r>
    </w:p>
    <w:p w:rsidR="00DD2592" w:rsidRPr="00903ED9" w:rsidRDefault="00DD2592" w:rsidP="00DD2592">
      <w:pPr>
        <w:pStyle w:val="BodyText"/>
        <w:rPr>
          <w:rFonts w:asciiTheme="minorHAnsi" w:hAnsiTheme="minorHAnsi" w:cstheme="minorHAnsi"/>
          <w:i w:val="0"/>
          <w:sz w:val="22"/>
          <w:szCs w:val="22"/>
        </w:rPr>
      </w:pPr>
    </w:p>
    <w:p w:rsidR="00DD2592" w:rsidRPr="00903ED9" w:rsidRDefault="005B188E" w:rsidP="00DD2592">
      <w:pPr>
        <w:pStyle w:val="BodyText"/>
        <w:rPr>
          <w:rFonts w:asciiTheme="minorHAnsi" w:hAnsiTheme="minorHAnsi" w:cstheme="minorHAnsi"/>
          <w:b/>
          <w:sz w:val="22"/>
          <w:szCs w:val="22"/>
        </w:rPr>
      </w:pPr>
      <w:r w:rsidRPr="00903ED9">
        <w:rPr>
          <w:rFonts w:asciiTheme="minorHAnsi" w:hAnsiTheme="minorHAnsi" w:cstheme="minorHAnsi"/>
          <w:i w:val="0"/>
          <w:sz w:val="22"/>
          <w:szCs w:val="22"/>
        </w:rPr>
        <w:t>Findings of fact approving this request may be reviewed at the Wasco County Planning Department, 2705 East Second Street, The Dalles, Oregon, 97058, or are available for purchase at the cost of $0.25 per page.  These documents are also available online at:  http://co.wasco.or.us/departments/planning/index.php.  Click the drop-down arrow to the right of Zoning Permits, click on Active Applications.  The table is sorted alphabetically by the name of the applicant.  The information will be available until the end of the appeal period</w:t>
      </w:r>
      <w:r w:rsidR="00DD2592" w:rsidRPr="00903ED9">
        <w:rPr>
          <w:rFonts w:asciiTheme="minorHAnsi" w:hAnsiTheme="minorHAnsi" w:cstheme="minorHAnsi"/>
          <w:i w:val="0"/>
          <w:color w:val="000000"/>
          <w:spacing w:val="-3"/>
          <w:sz w:val="22"/>
          <w:szCs w:val="22"/>
        </w:rPr>
        <w:t>.</w:t>
      </w:r>
    </w:p>
    <w:p w:rsidR="00DD2592" w:rsidRPr="00903ED9" w:rsidRDefault="00DD2592" w:rsidP="00DD2592">
      <w:pPr>
        <w:pStyle w:val="BODY"/>
        <w:rPr>
          <w:rFonts w:asciiTheme="minorHAnsi" w:hAnsiTheme="minorHAnsi" w:cstheme="minorHAnsi"/>
          <w:b/>
          <w:szCs w:val="22"/>
        </w:rPr>
        <w:sectPr w:rsidR="00DD2592" w:rsidRPr="00903ED9" w:rsidSect="008D20CF">
          <w:headerReference w:type="default" r:id="rId19"/>
          <w:footerReference w:type="default" r:id="rId20"/>
          <w:pgSz w:w="12240" w:h="15840" w:code="1"/>
          <w:pgMar w:top="1152" w:right="1440" w:bottom="720" w:left="1440" w:header="720" w:footer="720" w:gutter="0"/>
          <w:cols w:space="720"/>
        </w:sectPr>
      </w:pPr>
    </w:p>
    <w:p w:rsidR="00E07359" w:rsidRPr="00903ED9" w:rsidRDefault="00E07359" w:rsidP="00E07359">
      <w:pPr>
        <w:rPr>
          <w:rFonts w:ascii="Calibri" w:hAnsi="Calibri" w:cs="Calibri"/>
          <w:szCs w:val="24"/>
        </w:rPr>
      </w:pPr>
    </w:p>
    <w:p w:rsidR="00DD2592" w:rsidRPr="00903ED9" w:rsidRDefault="003B0F14" w:rsidP="009664B2">
      <w:pPr>
        <w:jc w:val="center"/>
        <w:rPr>
          <w:rFonts w:ascii="Calibri" w:hAnsi="Calibri" w:cs="Calibri"/>
          <w:szCs w:val="24"/>
        </w:rPr>
        <w:sectPr w:rsidR="00DD2592" w:rsidRPr="00903ED9" w:rsidSect="008D20CF">
          <w:headerReference w:type="default" r:id="rId21"/>
          <w:footerReference w:type="default" r:id="rId22"/>
          <w:pgSz w:w="12240" w:h="15840" w:code="1"/>
          <w:pgMar w:top="1152" w:right="1080" w:bottom="720" w:left="907" w:header="720" w:footer="720" w:gutter="0"/>
          <w:pgNumType w:start="1"/>
          <w:cols w:space="720"/>
        </w:sectPr>
      </w:pPr>
      <w:r>
        <w:rPr>
          <w:rFonts w:ascii="Calibri" w:hAnsi="Calibri" w:cs="Calibri"/>
          <w:noProof/>
          <w:snapToGrid/>
          <w:szCs w:val="24"/>
        </w:rPr>
        <w:drawing>
          <wp:inline distT="0" distB="0" distL="0" distR="0">
            <wp:extent cx="5793111" cy="62553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Map2.jpg"/>
                    <pic:cNvPicPr/>
                  </pic:nvPicPr>
                  <pic:blipFill rotWithShape="1">
                    <a:blip r:embed="rId23">
                      <a:extLst>
                        <a:ext uri="{28A0092B-C50C-407E-A947-70E740481C1C}">
                          <a14:useLocalDpi xmlns:a14="http://schemas.microsoft.com/office/drawing/2010/main" val="0"/>
                        </a:ext>
                      </a:extLst>
                    </a:blip>
                    <a:srcRect t="16529" r="-42"/>
                    <a:stretch/>
                  </pic:blipFill>
                  <pic:spPr bwMode="auto">
                    <a:xfrm>
                      <a:off x="0" y="0"/>
                      <a:ext cx="5794659" cy="6257000"/>
                    </a:xfrm>
                    <a:prstGeom prst="rect">
                      <a:avLst/>
                    </a:prstGeom>
                    <a:ln>
                      <a:noFill/>
                    </a:ln>
                    <a:extLst>
                      <a:ext uri="{53640926-AAD7-44D8-BBD7-CCE9431645EC}">
                        <a14:shadowObscured xmlns:a14="http://schemas.microsoft.com/office/drawing/2010/main"/>
                      </a:ext>
                    </a:extLst>
                  </pic:spPr>
                </pic:pic>
              </a:graphicData>
            </a:graphic>
          </wp:inline>
        </w:drawing>
      </w:r>
    </w:p>
    <w:p w:rsidR="003241F6" w:rsidRPr="00D4112E" w:rsidRDefault="00903ED9" w:rsidP="00CF35BB">
      <w:pPr>
        <w:pStyle w:val="NoSpacing"/>
        <w:jc w:val="center"/>
      </w:pPr>
      <w:r>
        <w:rPr>
          <w:noProof/>
        </w:rPr>
        <w:lastRenderedPageBreak/>
        <w:drawing>
          <wp:inline distT="0" distB="0" distL="0" distR="0">
            <wp:extent cx="4171353" cy="6490855"/>
            <wp:effectExtent l="0" t="0" r="63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3095" t="11310" r="5703" b="10207"/>
                    <a:stretch/>
                  </pic:blipFill>
                  <pic:spPr bwMode="auto">
                    <a:xfrm>
                      <a:off x="0" y="0"/>
                      <a:ext cx="4172569" cy="6492747"/>
                    </a:xfrm>
                    <a:prstGeom prst="rect">
                      <a:avLst/>
                    </a:prstGeom>
                    <a:noFill/>
                    <a:ln>
                      <a:noFill/>
                    </a:ln>
                    <a:extLst>
                      <a:ext uri="{53640926-AAD7-44D8-BBD7-CCE9431645EC}">
                        <a14:shadowObscured xmlns:a14="http://schemas.microsoft.com/office/drawing/2010/main"/>
                      </a:ext>
                    </a:extLst>
                  </pic:spPr>
                </pic:pic>
              </a:graphicData>
            </a:graphic>
          </wp:inline>
        </w:drawing>
      </w:r>
    </w:p>
    <w:sectPr w:rsidR="003241F6" w:rsidRPr="00D4112E" w:rsidSect="008D20CF">
      <w:headerReference w:type="default" r:id="rId25"/>
      <w:footerReference w:type="default" r:id="rId26"/>
      <w:pgSz w:w="12240" w:h="15840" w:code="1"/>
      <w:pgMar w:top="1152" w:right="1080" w:bottom="720" w:left="907"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741B" w:rsidRDefault="0043741B" w:rsidP="00312359">
      <w:r>
        <w:separator/>
      </w:r>
    </w:p>
  </w:endnote>
  <w:endnote w:type="continuationSeparator" w:id="0">
    <w:p w:rsidR="0043741B" w:rsidRDefault="0043741B" w:rsidP="00312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msRmn 12p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64780"/>
      <w:docPartObj>
        <w:docPartGallery w:val="Page Numbers (Bottom of Page)"/>
        <w:docPartUnique/>
      </w:docPartObj>
    </w:sdtPr>
    <w:sdtEndPr/>
    <w:sdtContent>
      <w:p w:rsidR="0043741B" w:rsidRDefault="00081DD2">
        <w:pPr>
          <w:pStyle w:val="Footer"/>
          <w:jc w:val="center"/>
        </w:pPr>
        <w:r>
          <w:fldChar w:fldCharType="begin"/>
        </w:r>
        <w:r>
          <w:instrText xml:space="preserve"> PAGE   \* MERGEFORMAT </w:instrText>
        </w:r>
        <w:r>
          <w:fldChar w:fldCharType="separate"/>
        </w:r>
        <w:r w:rsidR="0043741B">
          <w:rPr>
            <w:noProof/>
          </w:rPr>
          <w:t>2</w:t>
        </w:r>
        <w:r>
          <w:rPr>
            <w:noProof/>
          </w:rPr>
          <w:fldChar w:fldCharType="end"/>
        </w:r>
      </w:p>
    </w:sdtContent>
  </w:sdt>
  <w:p w:rsidR="0043741B" w:rsidRDefault="004374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592" w:rsidRPr="0070425F" w:rsidRDefault="00DD2592" w:rsidP="00437B5E">
    <w:pPr>
      <w:rPr>
        <w:rFonts w:ascii="Arial" w:hAnsi="Arial" w:cs="Arial"/>
        <w:b/>
        <w:sz w:val="22"/>
        <w:szCs w:val="22"/>
      </w:rPr>
    </w:pPr>
    <w:r w:rsidRPr="0070425F">
      <w:rPr>
        <w:rFonts w:ascii="Arial" w:hAnsi="Arial" w:cs="Arial"/>
        <w:b/>
        <w:sz w:val="22"/>
        <w:szCs w:val="22"/>
      </w:rPr>
      <w:t>After recording, please return original to:</w:t>
    </w:r>
  </w:p>
  <w:p w:rsidR="00DD2592" w:rsidRDefault="00DD2592" w:rsidP="00437B5E">
    <w:pPr>
      <w:pStyle w:val="Footer"/>
    </w:pPr>
    <w:r w:rsidRPr="0070425F">
      <w:rPr>
        <w:rFonts w:ascii="Arial" w:hAnsi="Arial" w:cs="Arial"/>
        <w:b/>
        <w:sz w:val="22"/>
        <w:szCs w:val="22"/>
      </w:rPr>
      <w:t>Planning Department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592" w:rsidRPr="0091690C" w:rsidRDefault="00DD2592" w:rsidP="008D33B6">
    <w:pPr>
      <w:pStyle w:val="Footer"/>
      <w:tabs>
        <w:tab w:val="right" w:pos="9090"/>
      </w:tabs>
      <w:rPr>
        <w:rFonts w:ascii="Arial" w:hAnsi="Arial" w:cs="Arial"/>
        <w:b/>
        <w:sz w:val="16"/>
        <w:szCs w:val="16"/>
        <w:highlight w:val="yellow"/>
      </w:rPr>
    </w:pPr>
    <w:r w:rsidRPr="0091690C">
      <w:rPr>
        <w:rFonts w:ascii="Arial" w:hAnsi="Arial" w:cs="Arial"/>
        <w:b/>
        <w:sz w:val="16"/>
        <w:szCs w:val="16"/>
        <w:highlight w:val="yellow"/>
      </w:rPr>
      <w:t>Attachment A Conditions of Approval</w:t>
    </w:r>
    <w:r w:rsidRPr="0091690C">
      <w:rPr>
        <w:rFonts w:ascii="Arial" w:hAnsi="Arial" w:cs="Arial"/>
        <w:b/>
        <w:sz w:val="16"/>
        <w:szCs w:val="16"/>
        <w:highlight w:val="yellow"/>
      </w:rPr>
      <w:tab/>
    </w:r>
    <w:r w:rsidRPr="0091690C">
      <w:rPr>
        <w:rFonts w:ascii="Arial" w:hAnsi="Arial" w:cs="Arial"/>
        <w:b/>
        <w:sz w:val="16"/>
        <w:szCs w:val="16"/>
        <w:highlight w:val="yellow"/>
      </w:rPr>
      <w:tab/>
      <w:t>Page 1 of 1</w:t>
    </w:r>
  </w:p>
  <w:p w:rsidR="00DD2592" w:rsidRPr="00FC05B0" w:rsidRDefault="00DD2592" w:rsidP="008D33B6">
    <w:pPr>
      <w:pStyle w:val="Footer"/>
      <w:tabs>
        <w:tab w:val="right" w:pos="9090"/>
      </w:tabs>
      <w:rPr>
        <w:sz w:val="16"/>
        <w:szCs w:val="16"/>
      </w:rPr>
    </w:pPr>
    <w:r w:rsidRPr="0091690C">
      <w:rPr>
        <w:rFonts w:ascii="Arial" w:hAnsi="Arial" w:cs="Arial"/>
        <w:b/>
        <w:sz w:val="16"/>
        <w:szCs w:val="16"/>
        <w:highlight w:val="yellow"/>
      </w:rPr>
      <w:t xml:space="preserve">FFD-05-114 (White River Ranch &amp; </w:t>
    </w:r>
    <w:proofErr w:type="spellStart"/>
    <w:r w:rsidRPr="0091690C">
      <w:rPr>
        <w:rFonts w:ascii="Arial" w:hAnsi="Arial" w:cs="Arial"/>
        <w:b/>
        <w:sz w:val="16"/>
        <w:szCs w:val="16"/>
        <w:highlight w:val="yellow"/>
      </w:rPr>
      <w:t>Detwiler</w:t>
    </w:r>
    <w:proofErr w:type="spellEnd"/>
    <w:r w:rsidRPr="0091690C">
      <w:rPr>
        <w:rFonts w:ascii="Arial" w:hAnsi="Arial" w:cs="Arial"/>
        <w:b/>
        <w:sz w:val="16"/>
        <w:szCs w:val="16"/>
        <w:highlight w:val="yellow"/>
      </w:rPr>
      <w:t xml:space="preserve"> Halle)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0CF" w:rsidRPr="009C7481" w:rsidRDefault="008D20CF" w:rsidP="008D33B6">
    <w:pPr>
      <w:pStyle w:val="Footer"/>
      <w:tabs>
        <w:tab w:val="right" w:pos="9090"/>
      </w:tabs>
      <w:rPr>
        <w:rFonts w:ascii="Arial" w:hAnsi="Arial" w:cs="Arial"/>
        <w:b/>
        <w:sz w:val="18"/>
        <w:szCs w:val="18"/>
      </w:rPr>
    </w:pPr>
  </w:p>
  <w:p w:rsidR="008D20CF" w:rsidRPr="00415A0A" w:rsidRDefault="008D20CF" w:rsidP="00DF157A">
    <w:pPr>
      <w:pStyle w:val="Footer"/>
      <w:rPr>
        <w:rFonts w:ascii="Calibri" w:hAnsi="Calibri" w:cs="Calibri"/>
        <w:b/>
        <w:sz w:val="16"/>
        <w:szCs w:val="16"/>
      </w:rPr>
    </w:pPr>
    <w:r w:rsidRPr="00415A0A">
      <w:rPr>
        <w:rFonts w:ascii="Calibri" w:hAnsi="Calibri" w:cs="Calibri"/>
        <w:b/>
        <w:sz w:val="16"/>
        <w:szCs w:val="16"/>
      </w:rPr>
      <w:t xml:space="preserve">Attachment A – Conditions of Approval </w:t>
    </w:r>
    <w:r w:rsidRPr="00415A0A">
      <w:rPr>
        <w:rFonts w:ascii="Calibri" w:hAnsi="Calibri" w:cs="Calibri"/>
        <w:b/>
        <w:sz w:val="16"/>
        <w:szCs w:val="16"/>
      </w:rPr>
      <w:tab/>
    </w:r>
    <w:r w:rsidRPr="00415A0A">
      <w:rPr>
        <w:rFonts w:ascii="Calibri" w:hAnsi="Calibri" w:cs="Calibri"/>
        <w:b/>
        <w:sz w:val="16"/>
        <w:szCs w:val="16"/>
      </w:rPr>
      <w:tab/>
      <w:t xml:space="preserve">Page </w:t>
    </w:r>
    <w:r w:rsidR="00862CED">
      <w:rPr>
        <w:rFonts w:ascii="Calibri" w:hAnsi="Calibri" w:cs="Calibri"/>
        <w:b/>
        <w:sz w:val="16"/>
        <w:szCs w:val="16"/>
      </w:rPr>
      <w:t>1</w:t>
    </w:r>
    <w:r w:rsidR="00BF5E88">
      <w:rPr>
        <w:rFonts w:ascii="Calibri" w:hAnsi="Calibri" w:cs="Calibri"/>
        <w:b/>
        <w:sz w:val="16"/>
        <w:szCs w:val="16"/>
      </w:rPr>
      <w:t xml:space="preserve"> of 2</w:t>
    </w:r>
  </w:p>
  <w:p w:rsidR="008D20CF" w:rsidRPr="00415A0A" w:rsidRDefault="00862CED" w:rsidP="003241F6">
    <w:pPr>
      <w:pStyle w:val="Footer"/>
      <w:rPr>
        <w:rFonts w:ascii="Calibri" w:hAnsi="Calibri" w:cs="Calibri"/>
        <w:b/>
        <w:sz w:val="16"/>
        <w:szCs w:val="16"/>
      </w:rPr>
    </w:pPr>
    <w:r>
      <w:rPr>
        <w:rFonts w:ascii="Calibri" w:hAnsi="Calibri" w:cs="Calibri"/>
        <w:b/>
        <w:sz w:val="16"/>
        <w:szCs w:val="16"/>
      </w:rPr>
      <w:t>921-18-000074</w:t>
    </w:r>
    <w:r w:rsidR="0053665E">
      <w:rPr>
        <w:rFonts w:ascii="Calibri" w:hAnsi="Calibri" w:cs="Calibri"/>
        <w:b/>
        <w:sz w:val="16"/>
        <w:szCs w:val="16"/>
      </w:rPr>
      <w:t>-PLNG</w:t>
    </w:r>
    <w:r w:rsidR="00BF5E88">
      <w:rPr>
        <w:rFonts w:ascii="Calibri" w:hAnsi="Calibri" w:cs="Calibri"/>
        <w:b/>
        <w:sz w:val="16"/>
        <w:szCs w:val="16"/>
      </w:rPr>
      <w:t xml:space="preserve"> (</w:t>
    </w:r>
    <w:proofErr w:type="spellStart"/>
    <w:r>
      <w:rPr>
        <w:rFonts w:ascii="Calibri" w:hAnsi="Calibri" w:cs="Calibri"/>
        <w:b/>
        <w:sz w:val="16"/>
        <w:szCs w:val="16"/>
      </w:rPr>
      <w:t>Willcox</w:t>
    </w:r>
    <w:proofErr w:type="spellEnd"/>
    <w:r>
      <w:rPr>
        <w:rFonts w:ascii="Calibri" w:hAnsi="Calibri" w:cs="Calibri"/>
        <w:b/>
        <w:sz w:val="16"/>
        <w:szCs w:val="16"/>
      </w:rPr>
      <w:t>/Byers</w:t>
    </w:r>
    <w:r w:rsidR="008D20CF" w:rsidRPr="003241F6">
      <w:rPr>
        <w:rFonts w:ascii="Calibri" w:hAnsi="Calibri" w:cs="Calibri"/>
        <w:b/>
        <w:sz w:val="16"/>
        <w:szCs w:val="16"/>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CED" w:rsidRPr="009C7481" w:rsidRDefault="00862CED" w:rsidP="008D33B6">
    <w:pPr>
      <w:pStyle w:val="Footer"/>
      <w:tabs>
        <w:tab w:val="right" w:pos="9090"/>
      </w:tabs>
      <w:rPr>
        <w:rFonts w:ascii="Arial" w:hAnsi="Arial" w:cs="Arial"/>
        <w:b/>
        <w:sz w:val="18"/>
        <w:szCs w:val="18"/>
      </w:rPr>
    </w:pPr>
  </w:p>
  <w:p w:rsidR="00862CED" w:rsidRPr="00415A0A" w:rsidRDefault="00862CED" w:rsidP="00DF157A">
    <w:pPr>
      <w:pStyle w:val="Footer"/>
      <w:rPr>
        <w:rFonts w:ascii="Calibri" w:hAnsi="Calibri" w:cs="Calibri"/>
        <w:b/>
        <w:sz w:val="16"/>
        <w:szCs w:val="16"/>
      </w:rPr>
    </w:pPr>
    <w:r w:rsidRPr="00415A0A">
      <w:rPr>
        <w:rFonts w:ascii="Calibri" w:hAnsi="Calibri" w:cs="Calibri"/>
        <w:b/>
        <w:sz w:val="16"/>
        <w:szCs w:val="16"/>
      </w:rPr>
      <w:t xml:space="preserve">Attachment A – Conditions of Approval </w:t>
    </w:r>
    <w:r w:rsidRPr="00415A0A">
      <w:rPr>
        <w:rFonts w:ascii="Calibri" w:hAnsi="Calibri" w:cs="Calibri"/>
        <w:b/>
        <w:sz w:val="16"/>
        <w:szCs w:val="16"/>
      </w:rPr>
      <w:tab/>
    </w:r>
    <w:r w:rsidRPr="00415A0A">
      <w:rPr>
        <w:rFonts w:ascii="Calibri" w:hAnsi="Calibri" w:cs="Calibri"/>
        <w:b/>
        <w:sz w:val="16"/>
        <w:szCs w:val="16"/>
      </w:rPr>
      <w:tab/>
      <w:t xml:space="preserve">Page </w:t>
    </w:r>
    <w:r>
      <w:rPr>
        <w:rFonts w:ascii="Calibri" w:hAnsi="Calibri" w:cs="Calibri"/>
        <w:b/>
        <w:sz w:val="16"/>
        <w:szCs w:val="16"/>
      </w:rPr>
      <w:t>2 of 2</w:t>
    </w:r>
  </w:p>
  <w:p w:rsidR="00862CED" w:rsidRPr="00415A0A" w:rsidRDefault="00862CED" w:rsidP="003241F6">
    <w:pPr>
      <w:pStyle w:val="Footer"/>
      <w:rPr>
        <w:rFonts w:ascii="Calibri" w:hAnsi="Calibri" w:cs="Calibri"/>
        <w:b/>
        <w:sz w:val="16"/>
        <w:szCs w:val="16"/>
      </w:rPr>
    </w:pPr>
    <w:r>
      <w:rPr>
        <w:rFonts w:ascii="Calibri" w:hAnsi="Calibri" w:cs="Calibri"/>
        <w:b/>
        <w:sz w:val="16"/>
        <w:szCs w:val="16"/>
      </w:rPr>
      <w:t>921-18-000074-PLNG (</w:t>
    </w:r>
    <w:proofErr w:type="spellStart"/>
    <w:r>
      <w:rPr>
        <w:rFonts w:ascii="Calibri" w:hAnsi="Calibri" w:cs="Calibri"/>
        <w:b/>
        <w:sz w:val="16"/>
        <w:szCs w:val="16"/>
      </w:rPr>
      <w:t>Willcox</w:t>
    </w:r>
    <w:proofErr w:type="spellEnd"/>
    <w:r>
      <w:rPr>
        <w:rFonts w:ascii="Calibri" w:hAnsi="Calibri" w:cs="Calibri"/>
        <w:b/>
        <w:sz w:val="16"/>
        <w:szCs w:val="16"/>
      </w:rPr>
      <w:t>/Byers</w:t>
    </w:r>
    <w:r w:rsidRPr="003241F6">
      <w:rPr>
        <w:rFonts w:ascii="Calibri" w:hAnsi="Calibri" w:cs="Calibri"/>
        <w:b/>
        <w:sz w:val="16"/>
        <w:szCs w:val="16"/>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592" w:rsidRPr="009C7481" w:rsidRDefault="00DD2592" w:rsidP="008D33B6">
    <w:pPr>
      <w:pStyle w:val="Footer"/>
      <w:tabs>
        <w:tab w:val="right" w:pos="9090"/>
      </w:tabs>
      <w:rPr>
        <w:rFonts w:ascii="Arial" w:hAnsi="Arial" w:cs="Arial"/>
        <w:b/>
        <w:sz w:val="18"/>
        <w:szCs w:val="18"/>
      </w:rPr>
    </w:pPr>
  </w:p>
  <w:p w:rsidR="00DD2592" w:rsidRPr="00415A0A" w:rsidRDefault="00DD2592" w:rsidP="0073554C">
    <w:pPr>
      <w:pStyle w:val="Footer"/>
      <w:rPr>
        <w:rFonts w:ascii="Calibri" w:hAnsi="Calibri" w:cs="Calibri"/>
        <w:b/>
        <w:sz w:val="16"/>
        <w:szCs w:val="16"/>
      </w:rPr>
    </w:pPr>
    <w:r w:rsidRPr="00415A0A">
      <w:rPr>
        <w:rFonts w:ascii="Calibri" w:hAnsi="Calibri" w:cs="Calibri"/>
        <w:b/>
        <w:sz w:val="16"/>
        <w:szCs w:val="16"/>
      </w:rPr>
      <w:t xml:space="preserve">Attachment B – Time Limits and Appeal Information </w:t>
    </w:r>
    <w:r w:rsidRPr="00415A0A">
      <w:rPr>
        <w:rFonts w:ascii="Calibri" w:hAnsi="Calibri" w:cs="Calibri"/>
        <w:b/>
        <w:sz w:val="16"/>
        <w:szCs w:val="16"/>
      </w:rPr>
      <w:tab/>
    </w:r>
    <w:r w:rsidRPr="00415A0A">
      <w:rPr>
        <w:rFonts w:ascii="Calibri" w:hAnsi="Calibri" w:cs="Calibri"/>
        <w:b/>
        <w:sz w:val="16"/>
        <w:szCs w:val="16"/>
      </w:rPr>
      <w:tab/>
      <w:t>Page 1 of 1</w:t>
    </w:r>
  </w:p>
  <w:p w:rsidR="00DD2592" w:rsidRPr="00415A0A" w:rsidRDefault="00ED2729" w:rsidP="00ED2729">
    <w:pPr>
      <w:pStyle w:val="Footer"/>
      <w:rPr>
        <w:rFonts w:ascii="Calibri" w:hAnsi="Calibri" w:cs="Calibri"/>
        <w:b/>
        <w:sz w:val="16"/>
        <w:szCs w:val="16"/>
      </w:rPr>
    </w:pPr>
    <w:r>
      <w:rPr>
        <w:rFonts w:ascii="Calibri" w:hAnsi="Calibri" w:cs="Calibri"/>
        <w:b/>
        <w:sz w:val="16"/>
        <w:szCs w:val="16"/>
      </w:rPr>
      <w:t>921-18-000074-PLNG (</w:t>
    </w:r>
    <w:proofErr w:type="spellStart"/>
    <w:r>
      <w:rPr>
        <w:rFonts w:ascii="Calibri" w:hAnsi="Calibri" w:cs="Calibri"/>
        <w:b/>
        <w:sz w:val="16"/>
        <w:szCs w:val="16"/>
      </w:rPr>
      <w:t>Willcox</w:t>
    </w:r>
    <w:proofErr w:type="spellEnd"/>
    <w:r>
      <w:rPr>
        <w:rFonts w:ascii="Calibri" w:hAnsi="Calibri" w:cs="Calibri"/>
        <w:b/>
        <w:sz w:val="16"/>
        <w:szCs w:val="16"/>
      </w:rPr>
      <w:t>/Byers</w:t>
    </w:r>
    <w:r w:rsidRPr="003241F6">
      <w:rPr>
        <w:rFonts w:ascii="Calibri" w:hAnsi="Calibri" w:cs="Calibri"/>
        <w:b/>
        <w:sz w:val="16"/>
        <w:szCs w:val="16"/>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592" w:rsidRPr="00415A0A" w:rsidRDefault="00DD2592" w:rsidP="0073554C">
    <w:pPr>
      <w:pStyle w:val="Footer"/>
      <w:tabs>
        <w:tab w:val="right" w:pos="9900"/>
      </w:tabs>
      <w:rPr>
        <w:rFonts w:ascii="Calibri" w:hAnsi="Calibri" w:cs="Calibri"/>
        <w:b/>
        <w:sz w:val="16"/>
        <w:szCs w:val="16"/>
        <w:highlight w:val="yellow"/>
      </w:rPr>
    </w:pPr>
    <w:r w:rsidRPr="00415A0A">
      <w:rPr>
        <w:rFonts w:ascii="Calibri" w:hAnsi="Calibri" w:cs="Calibri"/>
        <w:b/>
        <w:sz w:val="16"/>
        <w:szCs w:val="16"/>
      </w:rPr>
      <w:t xml:space="preserve">Attachment C – Maps </w:t>
    </w:r>
    <w:r w:rsidRPr="00415A0A">
      <w:rPr>
        <w:rFonts w:ascii="Calibri" w:hAnsi="Calibri" w:cs="Calibri"/>
        <w:b/>
        <w:sz w:val="16"/>
        <w:szCs w:val="16"/>
      </w:rPr>
      <w:tab/>
    </w:r>
    <w:r w:rsidRPr="00415A0A">
      <w:rPr>
        <w:rFonts w:ascii="Calibri" w:hAnsi="Calibri" w:cs="Calibri"/>
        <w:b/>
        <w:sz w:val="16"/>
        <w:szCs w:val="16"/>
      </w:rPr>
      <w:tab/>
      <w:t>Page 1 of 2</w:t>
    </w:r>
  </w:p>
  <w:p w:rsidR="00DD2592" w:rsidRPr="00415A0A" w:rsidRDefault="00ED2729" w:rsidP="00ED2729">
    <w:pPr>
      <w:pStyle w:val="Footer"/>
      <w:rPr>
        <w:rFonts w:ascii="Calibri" w:hAnsi="Calibri" w:cs="Calibri"/>
        <w:b/>
        <w:sz w:val="16"/>
        <w:szCs w:val="16"/>
      </w:rPr>
    </w:pPr>
    <w:r>
      <w:rPr>
        <w:rFonts w:ascii="Calibri" w:hAnsi="Calibri" w:cs="Calibri"/>
        <w:b/>
        <w:sz w:val="16"/>
        <w:szCs w:val="16"/>
      </w:rPr>
      <w:t>921-18-000074-PLNG (</w:t>
    </w:r>
    <w:proofErr w:type="spellStart"/>
    <w:r>
      <w:rPr>
        <w:rFonts w:ascii="Calibri" w:hAnsi="Calibri" w:cs="Calibri"/>
        <w:b/>
        <w:sz w:val="16"/>
        <w:szCs w:val="16"/>
      </w:rPr>
      <w:t>Willcox</w:t>
    </w:r>
    <w:proofErr w:type="spellEnd"/>
    <w:r>
      <w:rPr>
        <w:rFonts w:ascii="Calibri" w:hAnsi="Calibri" w:cs="Calibri"/>
        <w:b/>
        <w:sz w:val="16"/>
        <w:szCs w:val="16"/>
      </w:rPr>
      <w:t>/Byers</w:t>
    </w:r>
    <w:r w:rsidRPr="003241F6">
      <w:rPr>
        <w:rFonts w:ascii="Calibri" w:hAnsi="Calibri" w:cs="Calibri"/>
        <w:b/>
        <w:sz w:val="16"/>
        <w:szCs w:val="16"/>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BF4" w:rsidRPr="00415A0A" w:rsidRDefault="000460FB" w:rsidP="00384BF4">
    <w:pPr>
      <w:pStyle w:val="Footer"/>
      <w:tabs>
        <w:tab w:val="right" w:pos="9900"/>
      </w:tabs>
      <w:rPr>
        <w:rFonts w:ascii="Calibri" w:hAnsi="Calibri" w:cs="Calibri"/>
        <w:b/>
        <w:sz w:val="16"/>
        <w:szCs w:val="16"/>
        <w:highlight w:val="yellow"/>
      </w:rPr>
    </w:pPr>
    <w:r w:rsidRPr="00415A0A">
      <w:rPr>
        <w:rFonts w:ascii="Calibri" w:hAnsi="Calibri" w:cs="Calibri"/>
        <w:b/>
        <w:sz w:val="16"/>
        <w:szCs w:val="16"/>
      </w:rPr>
      <w:t xml:space="preserve">Attachment C – Maps </w:t>
    </w:r>
    <w:r w:rsidRPr="00415A0A">
      <w:rPr>
        <w:rFonts w:ascii="Calibri" w:hAnsi="Calibri" w:cs="Calibri"/>
        <w:b/>
        <w:sz w:val="16"/>
        <w:szCs w:val="16"/>
      </w:rPr>
      <w:tab/>
    </w:r>
    <w:r w:rsidRPr="00415A0A">
      <w:rPr>
        <w:rFonts w:ascii="Calibri" w:hAnsi="Calibri" w:cs="Calibri"/>
        <w:b/>
        <w:sz w:val="16"/>
        <w:szCs w:val="16"/>
      </w:rPr>
      <w:tab/>
      <w:t>Page 2 of 2</w:t>
    </w:r>
  </w:p>
  <w:p w:rsidR="001D182A" w:rsidRPr="00415A0A" w:rsidRDefault="00ED2729" w:rsidP="00ED2729">
    <w:pPr>
      <w:pStyle w:val="Footer"/>
      <w:rPr>
        <w:rFonts w:ascii="Calibri" w:hAnsi="Calibri" w:cs="Calibri"/>
        <w:b/>
        <w:sz w:val="16"/>
        <w:szCs w:val="16"/>
      </w:rPr>
    </w:pPr>
    <w:r>
      <w:rPr>
        <w:rFonts w:ascii="Calibri" w:hAnsi="Calibri" w:cs="Calibri"/>
        <w:b/>
        <w:sz w:val="16"/>
        <w:szCs w:val="16"/>
      </w:rPr>
      <w:t>921-18-000074-PLNG (</w:t>
    </w:r>
    <w:proofErr w:type="spellStart"/>
    <w:r>
      <w:rPr>
        <w:rFonts w:ascii="Calibri" w:hAnsi="Calibri" w:cs="Calibri"/>
        <w:b/>
        <w:sz w:val="16"/>
        <w:szCs w:val="16"/>
      </w:rPr>
      <w:t>Willcox</w:t>
    </w:r>
    <w:proofErr w:type="spellEnd"/>
    <w:r>
      <w:rPr>
        <w:rFonts w:ascii="Calibri" w:hAnsi="Calibri" w:cs="Calibri"/>
        <w:b/>
        <w:sz w:val="16"/>
        <w:szCs w:val="16"/>
      </w:rPr>
      <w:t>/Byers</w:t>
    </w:r>
    <w:r w:rsidRPr="003241F6">
      <w:rPr>
        <w:rFonts w:ascii="Calibri" w:hAnsi="Calibri" w:cs="Calibri"/>
        <w:b/>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741B" w:rsidRDefault="0043741B" w:rsidP="00312359">
      <w:r>
        <w:separator/>
      </w:r>
    </w:p>
  </w:footnote>
  <w:footnote w:type="continuationSeparator" w:id="0">
    <w:p w:rsidR="0043741B" w:rsidRDefault="0043741B" w:rsidP="003123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41B" w:rsidRDefault="0043741B" w:rsidP="00312359">
    <w:pPr>
      <w:pStyle w:val="Header"/>
      <w:spacing w:before="240"/>
    </w:pPr>
    <w:r w:rsidRPr="00F07301">
      <w:rPr>
        <w:noProof/>
      </w:rPr>
      <w:drawing>
        <wp:anchor distT="0" distB="0" distL="114300" distR="114300" simplePos="0" relativeHeight="251659264" behindDoc="1" locked="0" layoutInCell="1" allowOverlap="1">
          <wp:simplePos x="0" y="0"/>
          <wp:positionH relativeFrom="column">
            <wp:posOffset>-56515</wp:posOffset>
          </wp:positionH>
          <wp:positionV relativeFrom="paragraph">
            <wp:posOffset>6350</wp:posOffset>
          </wp:positionV>
          <wp:extent cx="1706245" cy="1443990"/>
          <wp:effectExtent l="0" t="0" r="8255"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co County_CMYK.jpg"/>
                  <pic:cNvPicPr/>
                </pic:nvPicPr>
                <pic:blipFill>
                  <a:blip r:embed="rId1">
                    <a:extLst>
                      <a:ext uri="{28A0092B-C50C-407E-A947-70E740481C1C}">
                        <a14:useLocalDpi xmlns:a14="http://schemas.microsoft.com/office/drawing/2010/main" val="0"/>
                      </a:ext>
                    </a:extLst>
                  </a:blip>
                  <a:stretch>
                    <a:fillRect/>
                  </a:stretch>
                </pic:blipFill>
                <pic:spPr>
                  <a:xfrm>
                    <a:off x="0" y="0"/>
                    <a:ext cx="1706245" cy="1443990"/>
                  </a:xfrm>
                  <a:prstGeom prst="rect">
                    <a:avLst/>
                  </a:prstGeom>
                </pic:spPr>
              </pic:pic>
            </a:graphicData>
          </a:graphic>
        </wp:anchor>
      </w:drawing>
    </w:r>
    <w:r w:rsidR="00081DD2">
      <w:rPr>
        <w:noProof/>
        <w:snapToGrid/>
      </w:rPr>
      <mc:AlternateContent>
        <mc:Choice Requires="wps">
          <w:drawing>
            <wp:anchor distT="0" distB="0" distL="114300" distR="114300" simplePos="0" relativeHeight="251661312" behindDoc="1" locked="0" layoutInCell="1" allowOverlap="1">
              <wp:simplePos x="0" y="0"/>
              <wp:positionH relativeFrom="column">
                <wp:posOffset>4094480</wp:posOffset>
              </wp:positionH>
              <wp:positionV relativeFrom="paragraph">
                <wp:posOffset>274320</wp:posOffset>
              </wp:positionV>
              <wp:extent cx="1964690" cy="260350"/>
              <wp:effectExtent l="0" t="0" r="0" b="63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4690" cy="260350"/>
                      </a:xfrm>
                      <a:prstGeom prst="rect">
                        <a:avLst/>
                      </a:prstGeom>
                      <a:solidFill>
                        <a:srgbClr val="0098B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7" o:spid="_x0000_s1026" style="position:absolute;margin-left:322.4pt;margin-top:21.6pt;width:154.7pt;height:2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" fillcolor="#0098ba" stroked="f">
              <v:path arrowok="t"/>
            </v:rect>
          </w:pict>
        </mc:Fallback>
      </mc:AlternateContent>
    </w:r>
    <w:r w:rsidR="00081DD2">
      <w:rPr>
        <w:noProof/>
        <w:snapToGrid/>
      </w:rPr>
      <mc:AlternateContent>
        <mc:Choice Requires="wps">
          <w:drawing>
            <wp:anchor distT="0" distB="0" distL="114300" distR="114300" simplePos="0" relativeHeight="251660288" behindDoc="0" locked="0" layoutInCell="1" allowOverlap="1">
              <wp:simplePos x="0" y="0"/>
              <wp:positionH relativeFrom="column">
                <wp:posOffset>1574800</wp:posOffset>
              </wp:positionH>
              <wp:positionV relativeFrom="paragraph">
                <wp:posOffset>599440</wp:posOffset>
              </wp:positionV>
              <wp:extent cx="4577080" cy="7620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7080" cy="7620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43741B" w:rsidRPr="00315DAE" w:rsidRDefault="0043741B" w:rsidP="00312359">
                          <w:pPr>
                            <w:pStyle w:val="Address"/>
                          </w:pPr>
                          <w:r>
                            <w:t>2705 East Second Street</w:t>
                          </w:r>
                          <w:r w:rsidRPr="00315DAE">
                            <w:t xml:space="preserve"> </w:t>
                          </w:r>
                          <w:r w:rsidRPr="00315DAE">
                            <w:rPr>
                              <w:color w:val="0098BA"/>
                            </w:rPr>
                            <w:t xml:space="preserve"> •  </w:t>
                          </w:r>
                          <w:r w:rsidRPr="00315DAE">
                            <w:t xml:space="preserve">The Dalles, OR 97058 </w:t>
                          </w:r>
                        </w:p>
                        <w:p w:rsidR="0043741B" w:rsidRDefault="0043741B" w:rsidP="00312359">
                          <w:pPr>
                            <w:pStyle w:val="Address"/>
                          </w:pPr>
                          <w:proofErr w:type="gramStart"/>
                          <w:r>
                            <w:rPr>
                              <w:b/>
                            </w:rPr>
                            <w:t>p</w:t>
                          </w:r>
                          <w:proofErr w:type="gramEnd"/>
                          <w:r w:rsidRPr="00F07301">
                            <w:rPr>
                              <w:b/>
                            </w:rPr>
                            <w:t>:</w:t>
                          </w:r>
                          <w:r w:rsidRPr="00315DAE">
                            <w:t xml:space="preserve"> [541] 506-2</w:t>
                          </w:r>
                          <w:r>
                            <w:t>560</w:t>
                          </w:r>
                          <w:r w:rsidRPr="00315DAE">
                            <w:t xml:space="preserve"> </w:t>
                          </w:r>
                          <w:r w:rsidRPr="00315DAE">
                            <w:rPr>
                              <w:color w:val="0098BA"/>
                            </w:rPr>
                            <w:t xml:space="preserve"> •</w:t>
                          </w:r>
                          <w:r w:rsidRPr="00315DAE">
                            <w:t xml:space="preserve">  </w:t>
                          </w:r>
                          <w:r>
                            <w:rPr>
                              <w:b/>
                            </w:rPr>
                            <w:t>f</w:t>
                          </w:r>
                          <w:r w:rsidRPr="00F07301">
                            <w:rPr>
                              <w:b/>
                            </w:rPr>
                            <w:t xml:space="preserve">: </w:t>
                          </w:r>
                          <w:r w:rsidRPr="00315DAE">
                            <w:t>[541] 506-2</w:t>
                          </w:r>
                          <w:r>
                            <w:t>56</w:t>
                          </w:r>
                          <w:r w:rsidRPr="00315DAE">
                            <w:t>1</w:t>
                          </w:r>
                          <w:r>
                            <w:t xml:space="preserve"> </w:t>
                          </w:r>
                          <w:r w:rsidRPr="00315DAE">
                            <w:t xml:space="preserve">  </w:t>
                          </w:r>
                          <w:r w:rsidRPr="00315DAE">
                            <w:rPr>
                              <w:color w:val="0098BA"/>
                            </w:rPr>
                            <w:t xml:space="preserve">•  </w:t>
                          </w:r>
                          <w:r>
                            <w:t>www.</w:t>
                          </w:r>
                          <w:r w:rsidRPr="00315DAE">
                            <w:t>co.wasco.or.us</w:t>
                          </w:r>
                        </w:p>
                        <w:p w:rsidR="0043741B" w:rsidRPr="000E7D13" w:rsidRDefault="0043741B" w:rsidP="00312359">
                          <w:pPr>
                            <w:spacing w:before="160"/>
                            <w:jc w:val="right"/>
                            <w:rPr>
                              <w:rFonts w:ascii="Rockwell" w:hAnsi="Rockwell"/>
                              <w:b/>
                              <w:i/>
                              <w:color w:val="4D302C"/>
                              <w:sz w:val="19"/>
                              <w:szCs w:val="19"/>
                            </w:rPr>
                          </w:pPr>
                          <w:proofErr w:type="gramStart"/>
                          <w:r w:rsidRPr="000E7D13">
                            <w:rPr>
                              <w:rFonts w:ascii="Rockwell" w:hAnsi="Rockwell"/>
                              <w:b/>
                              <w:i/>
                              <w:color w:val="4D302C"/>
                              <w:sz w:val="19"/>
                              <w:szCs w:val="19"/>
                            </w:rPr>
                            <w:t>Pioneering pathways to prosperity.</w:t>
                          </w:r>
                          <w:proofErr w:type="gramEnd"/>
                        </w:p>
                        <w:p w:rsidR="0043741B" w:rsidRPr="00315DAE" w:rsidRDefault="0043741B" w:rsidP="00312359">
                          <w:pPr>
                            <w:jc w:val="right"/>
                            <w:rPr>
                              <w:rFonts w:asciiTheme="majorHAnsi" w:hAnsiTheme="majorHAnsi"/>
                              <w:color w:val="4D302C"/>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24pt;margin-top:47.2pt;width:360.4pt;height:6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" filled="f" stroked="f">
              <v:path arrowok="t"/>
              <v:textbox>
                <w:txbxContent>
                  <w:p w:rsidR="0043741B" w:rsidRPr="00315DAE" w:rsidRDefault="0043741B" w:rsidP="00312359">
                    <w:pPr>
                      <w:pStyle w:val="Address"/>
                    </w:pPr>
                    <w:r>
                      <w:t>2705 East Second Street</w:t>
                    </w:r>
                    <w:r w:rsidRPr="00315DAE">
                      <w:t xml:space="preserve"> </w:t>
                    </w:r>
                    <w:r w:rsidRPr="00315DAE">
                      <w:rPr>
                        <w:color w:val="0098BA"/>
                      </w:rPr>
                      <w:t xml:space="preserve"> •  </w:t>
                    </w:r>
                    <w:r w:rsidRPr="00315DAE">
                      <w:t xml:space="preserve">The Dalles, OR 97058 </w:t>
                    </w:r>
                  </w:p>
                  <w:p w:rsidR="0043741B" w:rsidRDefault="0043741B" w:rsidP="00312359">
                    <w:pPr>
                      <w:pStyle w:val="Address"/>
                    </w:pPr>
                    <w:proofErr w:type="gramStart"/>
                    <w:r>
                      <w:rPr>
                        <w:b/>
                      </w:rPr>
                      <w:t>p</w:t>
                    </w:r>
                    <w:proofErr w:type="gramEnd"/>
                    <w:r w:rsidRPr="00F07301">
                      <w:rPr>
                        <w:b/>
                      </w:rPr>
                      <w:t>:</w:t>
                    </w:r>
                    <w:r w:rsidRPr="00315DAE">
                      <w:t xml:space="preserve"> [541] 506-2</w:t>
                    </w:r>
                    <w:r>
                      <w:t>560</w:t>
                    </w:r>
                    <w:r w:rsidRPr="00315DAE">
                      <w:t xml:space="preserve"> </w:t>
                    </w:r>
                    <w:r w:rsidRPr="00315DAE">
                      <w:rPr>
                        <w:color w:val="0098BA"/>
                      </w:rPr>
                      <w:t xml:space="preserve"> •</w:t>
                    </w:r>
                    <w:r w:rsidRPr="00315DAE">
                      <w:t xml:space="preserve">  </w:t>
                    </w:r>
                    <w:r>
                      <w:rPr>
                        <w:b/>
                      </w:rPr>
                      <w:t>f</w:t>
                    </w:r>
                    <w:r w:rsidRPr="00F07301">
                      <w:rPr>
                        <w:b/>
                      </w:rPr>
                      <w:t xml:space="preserve">: </w:t>
                    </w:r>
                    <w:r w:rsidRPr="00315DAE">
                      <w:t>[541] 506-2</w:t>
                    </w:r>
                    <w:r>
                      <w:t>56</w:t>
                    </w:r>
                    <w:r w:rsidRPr="00315DAE">
                      <w:t>1</w:t>
                    </w:r>
                    <w:r>
                      <w:t xml:space="preserve"> </w:t>
                    </w:r>
                    <w:r w:rsidRPr="00315DAE">
                      <w:t xml:space="preserve">  </w:t>
                    </w:r>
                    <w:r w:rsidRPr="00315DAE">
                      <w:rPr>
                        <w:color w:val="0098BA"/>
                      </w:rPr>
                      <w:t xml:space="preserve">•  </w:t>
                    </w:r>
                    <w:r>
                      <w:t>www.</w:t>
                    </w:r>
                    <w:r w:rsidRPr="00315DAE">
                      <w:t>co.wasco.or.us</w:t>
                    </w:r>
                  </w:p>
                  <w:p w:rsidR="0043741B" w:rsidRPr="000E7D13" w:rsidRDefault="0043741B" w:rsidP="00312359">
                    <w:pPr>
                      <w:spacing w:before="160"/>
                      <w:jc w:val="right"/>
                      <w:rPr>
                        <w:rFonts w:ascii="Rockwell" w:hAnsi="Rockwell"/>
                        <w:b/>
                        <w:i/>
                        <w:color w:val="4D302C"/>
                        <w:sz w:val="19"/>
                        <w:szCs w:val="19"/>
                      </w:rPr>
                    </w:pPr>
                    <w:proofErr w:type="gramStart"/>
                    <w:r w:rsidRPr="000E7D13">
                      <w:rPr>
                        <w:rFonts w:ascii="Rockwell" w:hAnsi="Rockwell"/>
                        <w:b/>
                        <w:i/>
                        <w:color w:val="4D302C"/>
                        <w:sz w:val="19"/>
                        <w:szCs w:val="19"/>
                      </w:rPr>
                      <w:t>Pioneering pathways to prosperity.</w:t>
                    </w:r>
                    <w:proofErr w:type="gramEnd"/>
                  </w:p>
                  <w:p w:rsidR="0043741B" w:rsidRPr="00315DAE" w:rsidRDefault="0043741B" w:rsidP="00312359">
                    <w:pPr>
                      <w:jc w:val="right"/>
                      <w:rPr>
                        <w:rFonts w:asciiTheme="majorHAnsi" w:hAnsiTheme="majorHAnsi"/>
                        <w:color w:val="4D302C"/>
                        <w:sz w:val="20"/>
                      </w:rPr>
                    </w:pPr>
                  </w:p>
                </w:txbxContent>
              </v:textbox>
            </v:shape>
          </w:pict>
        </mc:Fallback>
      </mc:AlternateContent>
    </w:r>
    <w:r w:rsidR="00081DD2">
      <w:rPr>
        <w:noProof/>
        <w:snapToGrid/>
      </w:rPr>
      <mc:AlternateContent>
        <mc:Choice Requires="wps">
          <w:drawing>
            <wp:anchor distT="0" distB="0" distL="114300" distR="114300" simplePos="0" relativeHeight="251662336" behindDoc="1" locked="0" layoutInCell="1" allowOverlap="1">
              <wp:simplePos x="0" y="0"/>
              <wp:positionH relativeFrom="column">
                <wp:posOffset>3759200</wp:posOffset>
              </wp:positionH>
              <wp:positionV relativeFrom="paragraph">
                <wp:posOffset>306070</wp:posOffset>
              </wp:positionV>
              <wp:extent cx="2286000" cy="1968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19685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43741B" w:rsidRPr="006F6F78" w:rsidRDefault="0043741B" w:rsidP="00312359">
                          <w:pPr>
                            <w:pStyle w:val="DepartmentName"/>
                          </w:pPr>
                          <w:r>
                            <w:t>PLANNING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8" o:spid="_x0000_s1027" type="#_x0000_t202" style="position:absolute;margin-left:296pt;margin-top:24.1pt;width:180pt;height:1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" filled="f" stroked="f">
              <v:path arrowok="t"/>
              <v:textbox>
                <w:txbxContent>
                  <w:p w:rsidR="0043741B" w:rsidRPr="006F6F78" w:rsidRDefault="0043741B" w:rsidP="00312359">
                    <w:pPr>
                      <w:pStyle w:val="DepartmentName"/>
                    </w:pPr>
                    <w:r>
                      <w:t>PLANNING DEPARTMENT</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592" w:rsidRPr="00C05C3C" w:rsidRDefault="00DD2592" w:rsidP="00FA2B3D">
    <w:pPr>
      <w:pStyle w:val="Header"/>
      <w:tabs>
        <w:tab w:val="left" w:pos="7200"/>
      </w:tabs>
      <w:ind w:right="450"/>
      <w:jc w:val="right"/>
      <w:rPr>
        <w:rFonts w:ascii="Cambria" w:hAnsi="Cambria"/>
        <w:b/>
        <w:sz w:val="32"/>
        <w:szCs w:val="32"/>
      </w:rPr>
    </w:pPr>
    <w:r>
      <w:rPr>
        <w:rFonts w:ascii="Cambria" w:hAnsi="Cambria"/>
        <w:b/>
        <w:noProof/>
        <w:snapToGrid/>
        <w:sz w:val="32"/>
        <w:szCs w:val="32"/>
      </w:rPr>
      <w:drawing>
        <wp:anchor distT="0" distB="0" distL="114300" distR="114300" simplePos="0" relativeHeight="251664384" behindDoc="0" locked="0" layoutInCell="1" allowOverlap="1">
          <wp:simplePos x="0" y="0"/>
          <wp:positionH relativeFrom="column">
            <wp:posOffset>-43180</wp:posOffset>
          </wp:positionH>
          <wp:positionV relativeFrom="paragraph">
            <wp:posOffset>-107950</wp:posOffset>
          </wp:positionV>
          <wp:extent cx="1266825" cy="1190625"/>
          <wp:effectExtent l="0" t="0" r="9525" b="9525"/>
          <wp:wrapSquare wrapText="bothSides"/>
          <wp:docPr id="5" name="Picture 5" descr="PLANNING LOGO 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LANNING LOGO TES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C3C">
      <w:rPr>
        <w:rFonts w:ascii="Cambria" w:hAnsi="Cambria"/>
        <w:b/>
        <w:sz w:val="32"/>
        <w:szCs w:val="32"/>
      </w:rPr>
      <w:t>Wasco County Planning Department</w:t>
    </w:r>
  </w:p>
  <w:p w:rsidR="00DD2592" w:rsidRPr="00C05C3C" w:rsidRDefault="00DD2592" w:rsidP="00FA2B3D">
    <w:pPr>
      <w:pStyle w:val="Header"/>
      <w:ind w:right="450"/>
      <w:jc w:val="center"/>
      <w:rPr>
        <w:rFonts w:ascii="Cambria" w:hAnsi="Cambria"/>
        <w:sz w:val="14"/>
        <w:szCs w:val="14"/>
      </w:rPr>
    </w:pPr>
  </w:p>
  <w:p w:rsidR="00DD2592" w:rsidRPr="00C05C3C" w:rsidRDefault="00DD2592" w:rsidP="00FA2B3D">
    <w:pPr>
      <w:pStyle w:val="Header"/>
      <w:ind w:right="450"/>
      <w:jc w:val="right"/>
      <w:rPr>
        <w:rFonts w:ascii="Cambria" w:hAnsi="Cambria"/>
        <w:b/>
        <w:i/>
        <w:szCs w:val="24"/>
      </w:rPr>
    </w:pPr>
    <w:r w:rsidRPr="00C05C3C">
      <w:rPr>
        <w:rFonts w:ascii="Cambria" w:hAnsi="Cambria"/>
        <w:b/>
        <w:i/>
        <w:szCs w:val="24"/>
      </w:rPr>
      <w:t>“Service, Sustainability &amp; Solutions”</w:t>
    </w:r>
  </w:p>
  <w:p w:rsidR="00DD2592" w:rsidRPr="00C05C3C" w:rsidRDefault="00DD2592" w:rsidP="00FA2B3D">
    <w:pPr>
      <w:pStyle w:val="Header"/>
      <w:ind w:right="450"/>
      <w:jc w:val="right"/>
      <w:rPr>
        <w:rFonts w:ascii="Cambria" w:hAnsi="Cambria"/>
      </w:rPr>
    </w:pPr>
    <w:r w:rsidRPr="00C05C3C">
      <w:rPr>
        <w:rFonts w:ascii="Cambria" w:hAnsi="Cambria"/>
      </w:rPr>
      <w:t xml:space="preserve">2705 East Second St. </w:t>
    </w:r>
    <w:r w:rsidRPr="00C05C3C">
      <w:rPr>
        <w:rFonts w:ascii="Cambria" w:hAnsi="Cambria" w:cs="Aharoni"/>
      </w:rPr>
      <w:t>•</w:t>
    </w:r>
    <w:r w:rsidRPr="00C05C3C">
      <w:rPr>
        <w:rFonts w:ascii="Cambria" w:hAnsi="Cambria"/>
      </w:rPr>
      <w:t xml:space="preserve"> The Dalles, OR 97058</w:t>
    </w:r>
  </w:p>
  <w:p w:rsidR="00DD2592" w:rsidRPr="00C05C3C" w:rsidRDefault="00DD2592" w:rsidP="00FA2B3D">
    <w:pPr>
      <w:pStyle w:val="Header"/>
      <w:ind w:right="450"/>
      <w:jc w:val="right"/>
      <w:rPr>
        <w:rFonts w:ascii="Cambria" w:hAnsi="Cambria"/>
      </w:rPr>
    </w:pPr>
    <w:r w:rsidRPr="00C05C3C">
      <w:rPr>
        <w:rFonts w:ascii="Cambria" w:hAnsi="Cambria"/>
      </w:rPr>
      <w:t xml:space="preserve"> (541) 506-2560 </w:t>
    </w:r>
    <w:r w:rsidRPr="00C05C3C">
      <w:rPr>
        <w:rFonts w:ascii="Cambria" w:hAnsi="Cambria" w:cs="Aharoni"/>
      </w:rPr>
      <w:t>•</w:t>
    </w:r>
    <w:r w:rsidRPr="00C05C3C">
      <w:rPr>
        <w:rFonts w:ascii="Cambria" w:hAnsi="Cambria"/>
      </w:rPr>
      <w:t xml:space="preserve"> wcplanning@co.wasco.or.us  </w:t>
    </w:r>
  </w:p>
  <w:p w:rsidR="00DD2592" w:rsidRPr="00C05C3C" w:rsidRDefault="00DD2592" w:rsidP="00FA2B3D">
    <w:pPr>
      <w:pStyle w:val="Header"/>
      <w:ind w:right="450"/>
      <w:jc w:val="right"/>
      <w:rPr>
        <w:rFonts w:ascii="Cambria" w:hAnsi="Cambria"/>
        <w:color w:val="000000"/>
        <w:sz w:val="18"/>
        <w:szCs w:val="18"/>
      </w:rPr>
    </w:pPr>
    <w:r w:rsidRPr="00C05C3C">
      <w:rPr>
        <w:rFonts w:ascii="Cambria" w:hAnsi="Cambria"/>
        <w:sz w:val="18"/>
        <w:szCs w:val="18"/>
      </w:rPr>
      <w:t>www.co.wasco.or.us/planning</w:t>
    </w:r>
    <w:r w:rsidRPr="00C05C3C">
      <w:rPr>
        <w:rFonts w:ascii="Cambria" w:hAnsi="Cambria"/>
        <w:color w:val="000000"/>
        <w:sz w:val="18"/>
        <w:szCs w:val="1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592" w:rsidRDefault="00DD2592">
    <w:pPr>
      <w:pStyle w:val="Header"/>
    </w:pPr>
    <w:r>
      <w:t>[Type text]</w:t>
    </w:r>
  </w:p>
  <w:p w:rsidR="00DD2592" w:rsidRPr="00082F8A" w:rsidRDefault="00DD2592" w:rsidP="008D33B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E88" w:rsidRDefault="00862CED" w:rsidP="00862CED">
    <w:pPr>
      <w:pStyle w:val="Header"/>
      <w:jc w:val="center"/>
      <w:rPr>
        <w:rFonts w:asciiTheme="minorHAnsi" w:hAnsiTheme="minorHAnsi" w:cstheme="minorHAnsi"/>
        <w:b/>
        <w:sz w:val="28"/>
        <w:szCs w:val="28"/>
      </w:rPr>
    </w:pPr>
    <w:r>
      <w:rPr>
        <w:rFonts w:asciiTheme="minorHAnsi" w:hAnsiTheme="minorHAnsi" w:cstheme="minorHAnsi"/>
        <w:b/>
        <w:sz w:val="28"/>
        <w:szCs w:val="28"/>
      </w:rPr>
      <w:t>ATTACHMENT A - CONDITIONS OF APPROVAL</w:t>
    </w:r>
  </w:p>
  <w:p w:rsidR="00862CED" w:rsidRPr="00862CED" w:rsidRDefault="00862CED" w:rsidP="00862CED">
    <w:pPr>
      <w:pStyle w:val="Header"/>
      <w:jc w:val="center"/>
      <w:rPr>
        <w:rFonts w:asciiTheme="minorHAnsi" w:hAnsiTheme="minorHAnsi" w:cstheme="minorHAnsi"/>
        <w:b/>
        <w:sz w:val="28"/>
        <w:szCs w:val="2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CED" w:rsidRPr="00862CED" w:rsidRDefault="00862CED" w:rsidP="00862CED">
    <w:pPr>
      <w:pStyle w:val="Header"/>
      <w:jc w:val="center"/>
      <w:rPr>
        <w:rFonts w:asciiTheme="minorHAnsi" w:hAnsiTheme="minorHAnsi" w:cstheme="minorHAnsi"/>
        <w:b/>
        <w:sz w:val="28"/>
        <w:szCs w:val="2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592" w:rsidRPr="00E52125" w:rsidRDefault="00DD2592" w:rsidP="007C2F37">
    <w:pPr>
      <w:pStyle w:val="Header"/>
      <w:jc w:val="center"/>
      <w:rPr>
        <w:rFonts w:ascii="Calibri" w:hAnsi="Calibri" w:cs="Calibri"/>
        <w:b/>
        <w:sz w:val="28"/>
        <w:szCs w:val="28"/>
      </w:rPr>
    </w:pPr>
    <w:r w:rsidRPr="00E52125">
      <w:rPr>
        <w:rFonts w:ascii="Calibri" w:hAnsi="Calibri" w:cs="Calibri"/>
        <w:b/>
        <w:sz w:val="28"/>
        <w:szCs w:val="28"/>
      </w:rPr>
      <w:t>ATTACHMENT B – TIME LIMITS AND A</w:t>
    </w:r>
    <w:r w:rsidR="00E52125" w:rsidRPr="00E52125">
      <w:rPr>
        <w:rFonts w:ascii="Calibri" w:hAnsi="Calibri" w:cs="Calibri"/>
        <w:b/>
        <w:sz w:val="28"/>
        <w:szCs w:val="28"/>
      </w:rPr>
      <w:t>P</w:t>
    </w:r>
    <w:r w:rsidRPr="00E52125">
      <w:rPr>
        <w:rFonts w:ascii="Calibri" w:hAnsi="Calibri" w:cs="Calibri"/>
        <w:b/>
        <w:sz w:val="28"/>
        <w:szCs w:val="28"/>
      </w:rPr>
      <w:t>PEAL INFORMATION</w:t>
    </w:r>
  </w:p>
  <w:p w:rsidR="00DD2592" w:rsidRPr="00013851" w:rsidRDefault="00DD2592" w:rsidP="0001385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592" w:rsidRDefault="00DD2592" w:rsidP="005A41AE">
    <w:pPr>
      <w:pStyle w:val="Header"/>
      <w:jc w:val="center"/>
      <w:rPr>
        <w:rFonts w:ascii="Calibri" w:hAnsi="Calibri" w:cs="Calibri"/>
        <w:b/>
        <w:szCs w:val="24"/>
      </w:rPr>
    </w:pPr>
    <w:r w:rsidRPr="0092272C">
      <w:rPr>
        <w:rFonts w:ascii="Calibri" w:hAnsi="Calibri" w:cs="Calibri"/>
        <w:b/>
        <w:sz w:val="28"/>
        <w:szCs w:val="28"/>
      </w:rPr>
      <w:t>ATTACHMENT C – MAPS</w:t>
    </w:r>
  </w:p>
  <w:p w:rsidR="00DD2592" w:rsidRPr="00E96EA5" w:rsidRDefault="00DD2592" w:rsidP="005A41AE">
    <w:pPr>
      <w:pStyle w:val="Header"/>
      <w:jc w:val="center"/>
      <w:rPr>
        <w:rFonts w:ascii="Calibri" w:hAnsi="Calibri" w:cs="Calibri"/>
        <w:b/>
        <w:szCs w:val="24"/>
      </w:rPr>
    </w:pPr>
  </w:p>
  <w:p w:rsidR="00C8533D" w:rsidRPr="00E96EA5" w:rsidRDefault="00E96EA5" w:rsidP="00C8533D">
    <w:pPr>
      <w:jc w:val="center"/>
      <w:rPr>
        <w:rFonts w:asciiTheme="minorHAnsi" w:hAnsiTheme="minorHAnsi"/>
        <w:b/>
        <w:szCs w:val="24"/>
      </w:rPr>
    </w:pPr>
    <w:r>
      <w:rPr>
        <w:rFonts w:asciiTheme="minorHAnsi" w:hAnsiTheme="minorHAnsi"/>
        <w:b/>
        <w:szCs w:val="24"/>
      </w:rPr>
      <w:t>Applicant</w:t>
    </w:r>
    <w:r w:rsidR="002670D8" w:rsidRPr="00E96EA5">
      <w:rPr>
        <w:rFonts w:asciiTheme="minorHAnsi" w:hAnsiTheme="minorHAnsi"/>
        <w:b/>
        <w:szCs w:val="24"/>
      </w:rPr>
      <w:t xml:space="preserve">:  </w:t>
    </w:r>
    <w:r w:rsidR="00903ED9">
      <w:rPr>
        <w:rFonts w:asciiTheme="minorHAnsi" w:hAnsiTheme="minorHAnsi"/>
        <w:b/>
        <w:szCs w:val="24"/>
      </w:rPr>
      <w:t xml:space="preserve">James </w:t>
    </w:r>
    <w:proofErr w:type="spellStart"/>
    <w:r w:rsidR="00903ED9">
      <w:rPr>
        <w:rFonts w:asciiTheme="minorHAnsi" w:hAnsiTheme="minorHAnsi"/>
        <w:b/>
        <w:szCs w:val="24"/>
      </w:rPr>
      <w:t>Willcox</w:t>
    </w:r>
    <w:proofErr w:type="spellEnd"/>
    <w:r w:rsidR="00903ED9">
      <w:rPr>
        <w:rFonts w:asciiTheme="minorHAnsi" w:hAnsiTheme="minorHAnsi"/>
        <w:b/>
        <w:szCs w:val="24"/>
      </w:rPr>
      <w:t>; Owners</w:t>
    </w:r>
    <w:r>
      <w:rPr>
        <w:rFonts w:asciiTheme="minorHAnsi" w:hAnsiTheme="minorHAnsi"/>
        <w:b/>
        <w:szCs w:val="24"/>
      </w:rPr>
      <w:t xml:space="preserve">:  </w:t>
    </w:r>
    <w:r w:rsidR="00903ED9">
      <w:rPr>
        <w:rFonts w:asciiTheme="minorHAnsi" w:hAnsiTheme="minorHAnsi"/>
        <w:b/>
        <w:szCs w:val="24"/>
      </w:rPr>
      <w:t xml:space="preserve">James </w:t>
    </w:r>
    <w:proofErr w:type="spellStart"/>
    <w:r w:rsidR="00903ED9">
      <w:rPr>
        <w:rFonts w:asciiTheme="minorHAnsi" w:hAnsiTheme="minorHAnsi"/>
        <w:b/>
        <w:szCs w:val="24"/>
      </w:rPr>
      <w:t>Willcox</w:t>
    </w:r>
    <w:proofErr w:type="spellEnd"/>
    <w:r w:rsidR="00903ED9">
      <w:rPr>
        <w:rFonts w:asciiTheme="minorHAnsi" w:hAnsiTheme="minorHAnsi"/>
        <w:b/>
        <w:szCs w:val="24"/>
      </w:rPr>
      <w:t>/John &amp; Marilyn Byers</w:t>
    </w:r>
  </w:p>
  <w:p w:rsidR="00C8533D" w:rsidRPr="00E96EA5" w:rsidRDefault="00903ED9" w:rsidP="00C8533D">
    <w:pPr>
      <w:jc w:val="center"/>
      <w:rPr>
        <w:rFonts w:asciiTheme="minorHAnsi" w:hAnsiTheme="minorHAnsi"/>
        <w:b/>
        <w:szCs w:val="24"/>
      </w:rPr>
    </w:pPr>
    <w:r>
      <w:rPr>
        <w:rFonts w:asciiTheme="minorHAnsi" w:hAnsiTheme="minorHAnsi"/>
        <w:b/>
        <w:szCs w:val="24"/>
      </w:rPr>
      <w:t>1N 13E 9</w:t>
    </w:r>
    <w:r w:rsidR="009664B2" w:rsidRPr="00E96EA5">
      <w:rPr>
        <w:rFonts w:asciiTheme="minorHAnsi" w:hAnsiTheme="minorHAnsi"/>
        <w:b/>
        <w:szCs w:val="24"/>
      </w:rPr>
      <w:t>, Tax Lot</w:t>
    </w:r>
    <w:r>
      <w:rPr>
        <w:rFonts w:asciiTheme="minorHAnsi" w:hAnsiTheme="minorHAnsi"/>
        <w:b/>
        <w:szCs w:val="24"/>
      </w:rPr>
      <w:t>s 800 &amp; 1100; Accounts 7564, 7573</w:t>
    </w:r>
  </w:p>
  <w:p w:rsidR="00C8533D" w:rsidRPr="00E96EA5" w:rsidRDefault="00C8533D" w:rsidP="00C8533D">
    <w:pPr>
      <w:jc w:val="center"/>
      <w:rPr>
        <w:rFonts w:asciiTheme="minorHAnsi" w:hAnsiTheme="minorHAnsi"/>
        <w:b/>
        <w:szCs w:val="24"/>
      </w:rPr>
    </w:pPr>
  </w:p>
  <w:p w:rsidR="00DD2592" w:rsidRPr="00E96EA5" w:rsidRDefault="00E96EA5" w:rsidP="0016759B">
    <w:pPr>
      <w:jc w:val="center"/>
      <w:rPr>
        <w:rFonts w:ascii="Calibri" w:hAnsi="Calibri" w:cs="Calibri"/>
        <w:b/>
        <w:szCs w:val="24"/>
      </w:rPr>
    </w:pPr>
    <w:r>
      <w:rPr>
        <w:rFonts w:ascii="Calibri" w:hAnsi="Calibri" w:cs="Calibri"/>
        <w:b/>
        <w:szCs w:val="24"/>
      </w:rPr>
      <w:t>Vicinity</w:t>
    </w:r>
    <w:r w:rsidR="00DD2592" w:rsidRPr="00E96EA5">
      <w:rPr>
        <w:rFonts w:ascii="Calibri" w:hAnsi="Calibri" w:cs="Calibri"/>
        <w:b/>
        <w:szCs w:val="24"/>
      </w:rPr>
      <w:t xml:space="preserve"> Map</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EA5" w:rsidRDefault="000460FB" w:rsidP="00E96EA5">
    <w:pPr>
      <w:pStyle w:val="Header"/>
      <w:jc w:val="center"/>
      <w:rPr>
        <w:rFonts w:ascii="Calibri" w:hAnsi="Calibri" w:cs="Calibri"/>
        <w:b/>
        <w:szCs w:val="24"/>
      </w:rPr>
    </w:pPr>
    <w:r w:rsidRPr="0016759B">
      <w:rPr>
        <w:rFonts w:ascii="Calibri" w:hAnsi="Calibri" w:cs="Calibri"/>
        <w:b/>
        <w:sz w:val="28"/>
        <w:szCs w:val="28"/>
      </w:rPr>
      <w:t>ATTACHMENT C – MAPS</w:t>
    </w:r>
  </w:p>
  <w:p w:rsidR="00E96EA5" w:rsidRPr="00E96EA5" w:rsidRDefault="00E96EA5" w:rsidP="00E96EA5">
    <w:pPr>
      <w:pStyle w:val="Header"/>
      <w:jc w:val="center"/>
      <w:rPr>
        <w:rFonts w:ascii="Calibri" w:hAnsi="Calibri" w:cs="Calibri"/>
        <w:b/>
        <w:szCs w:val="24"/>
      </w:rPr>
    </w:pPr>
  </w:p>
  <w:p w:rsidR="00903ED9" w:rsidRPr="00E96EA5" w:rsidRDefault="00903ED9" w:rsidP="00903ED9">
    <w:pPr>
      <w:jc w:val="center"/>
      <w:rPr>
        <w:rFonts w:asciiTheme="minorHAnsi" w:hAnsiTheme="minorHAnsi"/>
        <w:b/>
        <w:szCs w:val="24"/>
      </w:rPr>
    </w:pPr>
    <w:r>
      <w:rPr>
        <w:rFonts w:asciiTheme="minorHAnsi" w:hAnsiTheme="minorHAnsi"/>
        <w:b/>
        <w:szCs w:val="24"/>
      </w:rPr>
      <w:t>Applicant</w:t>
    </w:r>
    <w:r w:rsidRPr="00E96EA5">
      <w:rPr>
        <w:rFonts w:asciiTheme="minorHAnsi" w:hAnsiTheme="minorHAnsi"/>
        <w:b/>
        <w:szCs w:val="24"/>
      </w:rPr>
      <w:t xml:space="preserve">:  </w:t>
    </w:r>
    <w:r>
      <w:rPr>
        <w:rFonts w:asciiTheme="minorHAnsi" w:hAnsiTheme="minorHAnsi"/>
        <w:b/>
        <w:szCs w:val="24"/>
      </w:rPr>
      <w:t xml:space="preserve">James </w:t>
    </w:r>
    <w:proofErr w:type="spellStart"/>
    <w:r>
      <w:rPr>
        <w:rFonts w:asciiTheme="minorHAnsi" w:hAnsiTheme="minorHAnsi"/>
        <w:b/>
        <w:szCs w:val="24"/>
      </w:rPr>
      <w:t>Willcox</w:t>
    </w:r>
    <w:proofErr w:type="spellEnd"/>
    <w:r>
      <w:rPr>
        <w:rFonts w:asciiTheme="minorHAnsi" w:hAnsiTheme="minorHAnsi"/>
        <w:b/>
        <w:szCs w:val="24"/>
      </w:rPr>
      <w:t xml:space="preserve">; Owners:  James </w:t>
    </w:r>
    <w:proofErr w:type="spellStart"/>
    <w:r>
      <w:rPr>
        <w:rFonts w:asciiTheme="minorHAnsi" w:hAnsiTheme="minorHAnsi"/>
        <w:b/>
        <w:szCs w:val="24"/>
      </w:rPr>
      <w:t>Willcox</w:t>
    </w:r>
    <w:proofErr w:type="spellEnd"/>
    <w:r>
      <w:rPr>
        <w:rFonts w:asciiTheme="minorHAnsi" w:hAnsiTheme="minorHAnsi"/>
        <w:b/>
        <w:szCs w:val="24"/>
      </w:rPr>
      <w:t>/John &amp; Marilyn Byers</w:t>
    </w:r>
  </w:p>
  <w:p w:rsidR="00903ED9" w:rsidRDefault="00903ED9" w:rsidP="00903ED9">
    <w:pPr>
      <w:jc w:val="center"/>
      <w:rPr>
        <w:rFonts w:asciiTheme="minorHAnsi" w:hAnsiTheme="minorHAnsi"/>
        <w:b/>
        <w:szCs w:val="24"/>
      </w:rPr>
    </w:pPr>
    <w:r>
      <w:rPr>
        <w:rFonts w:asciiTheme="minorHAnsi" w:hAnsiTheme="minorHAnsi"/>
        <w:b/>
        <w:szCs w:val="24"/>
      </w:rPr>
      <w:t>1N 13E 9</w:t>
    </w:r>
    <w:r w:rsidRPr="00E96EA5">
      <w:rPr>
        <w:rFonts w:asciiTheme="minorHAnsi" w:hAnsiTheme="minorHAnsi"/>
        <w:b/>
        <w:szCs w:val="24"/>
      </w:rPr>
      <w:t>, Tax Lot</w:t>
    </w:r>
    <w:r>
      <w:rPr>
        <w:rFonts w:asciiTheme="minorHAnsi" w:hAnsiTheme="minorHAnsi"/>
        <w:b/>
        <w:szCs w:val="24"/>
      </w:rPr>
      <w:t>s 800 &amp; 1100; Accounts 7564, 7573</w:t>
    </w:r>
  </w:p>
  <w:p w:rsidR="003B0F14" w:rsidRPr="00E96EA5" w:rsidRDefault="003B0F14" w:rsidP="00903ED9">
    <w:pPr>
      <w:jc w:val="center"/>
      <w:rPr>
        <w:rFonts w:asciiTheme="minorHAnsi" w:hAnsiTheme="minorHAnsi"/>
        <w:b/>
        <w:szCs w:val="24"/>
      </w:rPr>
    </w:pPr>
  </w:p>
  <w:p w:rsidR="00C8533D" w:rsidRPr="003B0F14" w:rsidRDefault="00903ED9" w:rsidP="0053665E">
    <w:pPr>
      <w:jc w:val="center"/>
      <w:rPr>
        <w:rFonts w:asciiTheme="minorHAnsi" w:hAnsiTheme="minorHAnsi"/>
        <w:b/>
        <w:szCs w:val="24"/>
      </w:rPr>
    </w:pPr>
    <w:r w:rsidRPr="003B0F14">
      <w:rPr>
        <w:rFonts w:asciiTheme="minorHAnsi" w:hAnsiTheme="minorHAnsi"/>
        <w:b/>
        <w:szCs w:val="24"/>
      </w:rPr>
      <w:t>Preliminary Property Line Adjustment Plat</w:t>
    </w:r>
  </w:p>
  <w:p w:rsidR="001D182A" w:rsidRPr="00384BF4" w:rsidRDefault="00342363" w:rsidP="00384B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D451B"/>
    <w:multiLevelType w:val="hybridMultilevel"/>
    <w:tmpl w:val="AF5850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A82DA5"/>
    <w:multiLevelType w:val="hybridMultilevel"/>
    <w:tmpl w:val="EDD24A2E"/>
    <w:lvl w:ilvl="0" w:tplc="3DA65D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0E515A"/>
    <w:multiLevelType w:val="hybridMultilevel"/>
    <w:tmpl w:val="84DEB75A"/>
    <w:lvl w:ilvl="0" w:tplc="947A8F68">
      <w:start w:val="5"/>
      <w:numFmt w:val="decimal"/>
      <w:lvlText w:val="%1."/>
      <w:lvlJc w:val="left"/>
      <w:pPr>
        <w:tabs>
          <w:tab w:val="num" w:pos="1080"/>
        </w:tabs>
        <w:ind w:left="1080" w:hanging="360"/>
      </w:pPr>
      <w:rPr>
        <w:rFonts w:asciiTheme="minorHAnsi" w:hAnsiTheme="minorHAnsi" w:cstheme="minorHAnsi"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0D6183"/>
    <w:multiLevelType w:val="hybridMultilevel"/>
    <w:tmpl w:val="3E8CFA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E968B8"/>
    <w:multiLevelType w:val="hybridMultilevel"/>
    <w:tmpl w:val="32F8D4FA"/>
    <w:lvl w:ilvl="0" w:tplc="F3EC6AF0">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2350C80"/>
    <w:multiLevelType w:val="hybridMultilevel"/>
    <w:tmpl w:val="E21260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BA20ECE"/>
    <w:multiLevelType w:val="singleLevel"/>
    <w:tmpl w:val="F6386674"/>
    <w:lvl w:ilvl="0">
      <w:start w:val="2"/>
      <w:numFmt w:val="upperRoman"/>
      <w:lvlText w:val="%1."/>
      <w:lvlJc w:val="left"/>
      <w:pPr>
        <w:tabs>
          <w:tab w:val="num" w:pos="720"/>
        </w:tabs>
        <w:ind w:left="720" w:hanging="720"/>
      </w:pPr>
      <w:rPr>
        <w:rFonts w:hint="default"/>
        <w:b/>
        <w:sz w:val="22"/>
        <w:szCs w:val="22"/>
      </w:rPr>
    </w:lvl>
  </w:abstractNum>
  <w:abstractNum w:abstractNumId="7">
    <w:nsid w:val="2DBE7B92"/>
    <w:multiLevelType w:val="hybridMultilevel"/>
    <w:tmpl w:val="E7763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8145BD"/>
    <w:multiLevelType w:val="hybridMultilevel"/>
    <w:tmpl w:val="4BBCC0D2"/>
    <w:lvl w:ilvl="0" w:tplc="3ACE5BC6">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B5038DA"/>
    <w:multiLevelType w:val="hybridMultilevel"/>
    <w:tmpl w:val="8416CE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418A1162"/>
    <w:multiLevelType w:val="hybridMultilevel"/>
    <w:tmpl w:val="9D44D0B6"/>
    <w:lvl w:ilvl="0" w:tplc="5FD26048">
      <w:start w:val="1"/>
      <w:numFmt w:val="decimal"/>
      <w:lvlText w:val="%1."/>
      <w:lvlJc w:val="left"/>
      <w:pPr>
        <w:ind w:left="1080" w:hanging="360"/>
      </w:pPr>
      <w:rPr>
        <w:rFonts w:asciiTheme="minorHAnsi" w:hAnsiTheme="minorHAnsi" w:cstheme="minorHAnsi" w:hint="default"/>
        <w:b/>
        <w:i w:val="0"/>
        <w:sz w:val="22"/>
        <w:szCs w:val="22"/>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3F01963"/>
    <w:multiLevelType w:val="hybridMultilevel"/>
    <w:tmpl w:val="4FAE5A1E"/>
    <w:lvl w:ilvl="0" w:tplc="D5FE09EE">
      <w:start w:val="1"/>
      <w:numFmt w:val="decimal"/>
      <w:lvlText w:val="%1."/>
      <w:lvlJc w:val="left"/>
      <w:pPr>
        <w:ind w:left="1080" w:hanging="360"/>
      </w:pPr>
      <w:rPr>
        <w:rFonts w:asciiTheme="minorHAnsi" w:hAnsiTheme="minorHAnsi" w:cstheme="minorHAnsi" w:hint="default"/>
        <w:b/>
        <w:i w:val="0"/>
        <w:sz w:val="24"/>
        <w:szCs w:val="24"/>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6457C92"/>
    <w:multiLevelType w:val="hybridMultilevel"/>
    <w:tmpl w:val="92986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AA1501"/>
    <w:multiLevelType w:val="hybridMultilevel"/>
    <w:tmpl w:val="88A0E064"/>
    <w:lvl w:ilvl="0" w:tplc="ED54660E">
      <w:start w:val="1"/>
      <w:numFmt w:val="decimal"/>
      <w:lvlText w:val="%1."/>
      <w:lvlJc w:val="left"/>
      <w:pPr>
        <w:ind w:left="720" w:hanging="360"/>
      </w:pPr>
      <w:rPr>
        <w:rFonts w:asciiTheme="minorHAnsi" w:hAnsiTheme="minorHAnsi" w:cstheme="minorHAnsi" w:hint="default"/>
        <w:b/>
        <w:i w:val="0"/>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CE5CB9"/>
    <w:multiLevelType w:val="hybridMultilevel"/>
    <w:tmpl w:val="FAEA8818"/>
    <w:lvl w:ilvl="0" w:tplc="90F8E25C">
      <w:start w:val="1"/>
      <w:numFmt w:val="upperLetter"/>
      <w:lvlText w:val="%1."/>
      <w:lvlJc w:val="left"/>
      <w:pPr>
        <w:tabs>
          <w:tab w:val="num" w:pos="720"/>
        </w:tabs>
        <w:ind w:left="720" w:hanging="360"/>
      </w:pPr>
      <w:rPr>
        <w:rFonts w:hint="default"/>
        <w:b/>
        <w:u w:val="none"/>
      </w:rPr>
    </w:lvl>
    <w:lvl w:ilvl="1" w:tplc="3ACE5BC6">
      <w:start w:val="1"/>
      <w:numFmt w:val="decimal"/>
      <w:lvlText w:val="%2."/>
      <w:lvlJc w:val="left"/>
      <w:pPr>
        <w:tabs>
          <w:tab w:val="num" w:pos="1440"/>
        </w:tabs>
        <w:ind w:left="1440" w:hanging="360"/>
      </w:pPr>
      <w:rPr>
        <w:b/>
      </w:rPr>
    </w:lvl>
    <w:lvl w:ilvl="2" w:tplc="04090019">
      <w:start w:val="1"/>
      <w:numFmt w:val="lowerLetter"/>
      <w:lvlText w:val="%3."/>
      <w:lvlJc w:val="lef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4C7E34BA"/>
    <w:multiLevelType w:val="hybridMultilevel"/>
    <w:tmpl w:val="F6DE27EA"/>
    <w:lvl w:ilvl="0" w:tplc="3F64684E">
      <w:start w:val="1"/>
      <w:numFmt w:val="decimal"/>
      <w:lvlText w:val="%1."/>
      <w:lvlJc w:val="left"/>
      <w:pPr>
        <w:ind w:left="720" w:hanging="360"/>
      </w:pPr>
      <w:rPr>
        <w:rFonts w:ascii="Arial" w:hAnsi="Arial"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494664D"/>
    <w:multiLevelType w:val="hybridMultilevel"/>
    <w:tmpl w:val="D48A4BE8"/>
    <w:lvl w:ilvl="0" w:tplc="02E0A454">
      <w:start w:val="1"/>
      <w:numFmt w:val="decimal"/>
      <w:lvlText w:val="%1."/>
      <w:lvlJc w:val="left"/>
      <w:pPr>
        <w:tabs>
          <w:tab w:val="num" w:pos="360"/>
        </w:tabs>
        <w:ind w:left="360" w:hanging="360"/>
      </w:pPr>
    </w:lvl>
    <w:lvl w:ilvl="1" w:tplc="04090003" w:tentative="1">
      <w:start w:val="1"/>
      <w:numFmt w:val="lowerLetter"/>
      <w:lvlText w:val="%2."/>
      <w:lvlJc w:val="left"/>
      <w:pPr>
        <w:tabs>
          <w:tab w:val="num" w:pos="1080"/>
        </w:tabs>
        <w:ind w:left="1080" w:hanging="360"/>
      </w:pPr>
    </w:lvl>
    <w:lvl w:ilvl="2" w:tplc="23F0F3BA">
      <w:start w:val="1"/>
      <w:numFmt w:val="decimal"/>
      <w:lvlText w:val="%3."/>
      <w:lvlJc w:val="left"/>
      <w:pPr>
        <w:tabs>
          <w:tab w:val="num" w:pos="1980"/>
        </w:tabs>
        <w:ind w:left="1980" w:hanging="360"/>
      </w:pPr>
      <w:rPr>
        <w:rFonts w:hint="default"/>
        <w:b w:val="0"/>
      </w:rPr>
    </w:lvl>
    <w:lvl w:ilvl="3" w:tplc="834A4032">
      <w:start w:val="1"/>
      <w:numFmt w:val="lowerLetter"/>
      <w:lvlText w:val="%4."/>
      <w:lvlJc w:val="left"/>
      <w:pPr>
        <w:tabs>
          <w:tab w:val="num" w:pos="720"/>
        </w:tabs>
        <w:ind w:left="720" w:hanging="360"/>
      </w:pPr>
      <w:rPr>
        <w:rFonts w:asciiTheme="minorHAnsi" w:hAnsiTheme="minorHAnsi" w:cstheme="minorHAnsi" w:hint="default"/>
        <w:b w:val="0"/>
        <w:i w:val="0"/>
        <w:sz w:val="22"/>
        <w:szCs w:val="22"/>
      </w:r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7">
    <w:nsid w:val="578A19A7"/>
    <w:multiLevelType w:val="hybridMultilevel"/>
    <w:tmpl w:val="F09A04BE"/>
    <w:lvl w:ilvl="0" w:tplc="48426CDC">
      <w:start w:val="1"/>
      <w:numFmt w:val="upperLetter"/>
      <w:lvlText w:val="%1."/>
      <w:lvlJc w:val="left"/>
      <w:pPr>
        <w:tabs>
          <w:tab w:val="num" w:pos="360"/>
        </w:tabs>
        <w:ind w:left="360" w:hanging="360"/>
      </w:pPr>
      <w:rPr>
        <w:rFonts w:ascii="Calibri" w:hAnsi="Calibri" w:cs="Calibri" w:hint="default"/>
        <w:b/>
      </w:rPr>
    </w:lvl>
    <w:lvl w:ilvl="1" w:tplc="04090019" w:tentative="1">
      <w:start w:val="1"/>
      <w:numFmt w:val="lowerLetter"/>
      <w:lvlText w:val="%2."/>
      <w:lvlJc w:val="left"/>
      <w:pPr>
        <w:tabs>
          <w:tab w:val="num" w:pos="1800"/>
        </w:tabs>
        <w:ind w:left="1800" w:hanging="360"/>
      </w:pPr>
    </w:lvl>
    <w:lvl w:ilvl="2" w:tplc="5E8A4E80"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57E12C29"/>
    <w:multiLevelType w:val="hybridMultilevel"/>
    <w:tmpl w:val="B4E64CF8"/>
    <w:lvl w:ilvl="0" w:tplc="8508F7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1B93946"/>
    <w:multiLevelType w:val="hybridMultilevel"/>
    <w:tmpl w:val="0A9E9928"/>
    <w:lvl w:ilvl="0" w:tplc="0FD6C89A">
      <w:start w:val="1"/>
      <w:numFmt w:val="decimal"/>
      <w:lvlText w:val="%1."/>
      <w:lvlJc w:val="left"/>
      <w:pPr>
        <w:ind w:left="1080" w:hanging="360"/>
      </w:pPr>
      <w:rPr>
        <w:rFonts w:asciiTheme="minorHAnsi" w:hAnsiTheme="minorHAnsi" w:cstheme="minorHAnsi" w:hint="default"/>
        <w:b/>
        <w:i w:val="0"/>
        <w:sz w:val="22"/>
      </w:rPr>
    </w:lvl>
    <w:lvl w:ilvl="1" w:tplc="D4CC5252"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81F280D"/>
    <w:multiLevelType w:val="hybridMultilevel"/>
    <w:tmpl w:val="A014A658"/>
    <w:lvl w:ilvl="0" w:tplc="0ECCE836">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C4F2A8A"/>
    <w:multiLevelType w:val="hybridMultilevel"/>
    <w:tmpl w:val="4034606C"/>
    <w:lvl w:ilvl="0" w:tplc="8508F7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F717294"/>
    <w:multiLevelType w:val="hybridMultilevel"/>
    <w:tmpl w:val="A83699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4"/>
  </w:num>
  <w:num w:numId="3">
    <w:abstractNumId w:val="17"/>
  </w:num>
  <w:num w:numId="4">
    <w:abstractNumId w:val="15"/>
  </w:num>
  <w:num w:numId="5">
    <w:abstractNumId w:val="8"/>
  </w:num>
  <w:num w:numId="6">
    <w:abstractNumId w:val="20"/>
  </w:num>
  <w:num w:numId="7">
    <w:abstractNumId w:val="11"/>
  </w:num>
  <w:num w:numId="8">
    <w:abstractNumId w:val="9"/>
  </w:num>
  <w:num w:numId="9">
    <w:abstractNumId w:val="21"/>
  </w:num>
  <w:num w:numId="10">
    <w:abstractNumId w:val="18"/>
  </w:num>
  <w:num w:numId="11">
    <w:abstractNumId w:val="19"/>
  </w:num>
  <w:num w:numId="12">
    <w:abstractNumId w:val="12"/>
  </w:num>
  <w:num w:numId="13">
    <w:abstractNumId w:val="0"/>
  </w:num>
  <w:num w:numId="14">
    <w:abstractNumId w:val="3"/>
  </w:num>
  <w:num w:numId="15">
    <w:abstractNumId w:val="1"/>
  </w:num>
  <w:num w:numId="16">
    <w:abstractNumId w:val="7"/>
  </w:num>
  <w:num w:numId="17">
    <w:abstractNumId w:val="4"/>
  </w:num>
  <w:num w:numId="18">
    <w:abstractNumId w:val="10"/>
  </w:num>
  <w:num w:numId="19">
    <w:abstractNumId w:val="13"/>
  </w:num>
  <w:num w:numId="20">
    <w:abstractNumId w:val="6"/>
  </w:num>
  <w:num w:numId="21">
    <w:abstractNumId w:val="16"/>
  </w:num>
  <w:num w:numId="22">
    <w:abstractNumId w:val="2"/>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revisionView w:markup="0"/>
  <w:defaultTabStop w:val="720"/>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359"/>
    <w:rsid w:val="000026E5"/>
    <w:rsid w:val="00006B14"/>
    <w:rsid w:val="000126A1"/>
    <w:rsid w:val="00025490"/>
    <w:rsid w:val="000460FB"/>
    <w:rsid w:val="00081DD2"/>
    <w:rsid w:val="00084F41"/>
    <w:rsid w:val="000A51A4"/>
    <w:rsid w:val="00177BE5"/>
    <w:rsid w:val="00183071"/>
    <w:rsid w:val="001A5D40"/>
    <w:rsid w:val="00211F63"/>
    <w:rsid w:val="00216A25"/>
    <w:rsid w:val="002624EA"/>
    <w:rsid w:val="002670D8"/>
    <w:rsid w:val="002707F6"/>
    <w:rsid w:val="00312359"/>
    <w:rsid w:val="00316424"/>
    <w:rsid w:val="0032239C"/>
    <w:rsid w:val="003241F6"/>
    <w:rsid w:val="00324DF3"/>
    <w:rsid w:val="00342363"/>
    <w:rsid w:val="00343BD8"/>
    <w:rsid w:val="003840A4"/>
    <w:rsid w:val="00397354"/>
    <w:rsid w:val="003A6B15"/>
    <w:rsid w:val="003B0F14"/>
    <w:rsid w:val="003B393E"/>
    <w:rsid w:val="003E6123"/>
    <w:rsid w:val="00407450"/>
    <w:rsid w:val="00415A0A"/>
    <w:rsid w:val="004346D9"/>
    <w:rsid w:val="0043741B"/>
    <w:rsid w:val="00470D55"/>
    <w:rsid w:val="004B0B2E"/>
    <w:rsid w:val="004C0663"/>
    <w:rsid w:val="005015AC"/>
    <w:rsid w:val="00533FA5"/>
    <w:rsid w:val="0053665E"/>
    <w:rsid w:val="00547BDF"/>
    <w:rsid w:val="005B043E"/>
    <w:rsid w:val="005B188E"/>
    <w:rsid w:val="005B3E4F"/>
    <w:rsid w:val="005B4F30"/>
    <w:rsid w:val="005B5682"/>
    <w:rsid w:val="0060168A"/>
    <w:rsid w:val="00632F8C"/>
    <w:rsid w:val="00655B4D"/>
    <w:rsid w:val="00664D1D"/>
    <w:rsid w:val="00667887"/>
    <w:rsid w:val="0067401B"/>
    <w:rsid w:val="006B1535"/>
    <w:rsid w:val="006E62C9"/>
    <w:rsid w:val="0071563C"/>
    <w:rsid w:val="00737F4D"/>
    <w:rsid w:val="00753050"/>
    <w:rsid w:val="007A121B"/>
    <w:rsid w:val="007A6F13"/>
    <w:rsid w:val="007C6FEB"/>
    <w:rsid w:val="00813983"/>
    <w:rsid w:val="00814F31"/>
    <w:rsid w:val="00814FAA"/>
    <w:rsid w:val="008339CE"/>
    <w:rsid w:val="00834776"/>
    <w:rsid w:val="00862CED"/>
    <w:rsid w:val="00870C65"/>
    <w:rsid w:val="008744A3"/>
    <w:rsid w:val="00874656"/>
    <w:rsid w:val="008765F2"/>
    <w:rsid w:val="00890948"/>
    <w:rsid w:val="008C011E"/>
    <w:rsid w:val="008C6B8F"/>
    <w:rsid w:val="008D20CF"/>
    <w:rsid w:val="008E0EE0"/>
    <w:rsid w:val="00903ED9"/>
    <w:rsid w:val="009225D2"/>
    <w:rsid w:val="00960330"/>
    <w:rsid w:val="009664B2"/>
    <w:rsid w:val="00983790"/>
    <w:rsid w:val="00993AC3"/>
    <w:rsid w:val="009B54BE"/>
    <w:rsid w:val="00A360A8"/>
    <w:rsid w:val="00A5280A"/>
    <w:rsid w:val="00A725F9"/>
    <w:rsid w:val="00A9068D"/>
    <w:rsid w:val="00A92D1E"/>
    <w:rsid w:val="00AC3DB2"/>
    <w:rsid w:val="00B06A5E"/>
    <w:rsid w:val="00B21CB5"/>
    <w:rsid w:val="00B276FB"/>
    <w:rsid w:val="00B2777A"/>
    <w:rsid w:val="00B477F3"/>
    <w:rsid w:val="00B7261C"/>
    <w:rsid w:val="00B773A9"/>
    <w:rsid w:val="00B83F5C"/>
    <w:rsid w:val="00BA3A35"/>
    <w:rsid w:val="00BF5E88"/>
    <w:rsid w:val="00BF78CB"/>
    <w:rsid w:val="00C15587"/>
    <w:rsid w:val="00C4548C"/>
    <w:rsid w:val="00C4678C"/>
    <w:rsid w:val="00C71901"/>
    <w:rsid w:val="00C7761B"/>
    <w:rsid w:val="00C8533D"/>
    <w:rsid w:val="00CB0CC8"/>
    <w:rsid w:val="00CC02D3"/>
    <w:rsid w:val="00CC4B68"/>
    <w:rsid w:val="00CF35BB"/>
    <w:rsid w:val="00D05AE8"/>
    <w:rsid w:val="00D4112E"/>
    <w:rsid w:val="00D453DD"/>
    <w:rsid w:val="00D54371"/>
    <w:rsid w:val="00D733B1"/>
    <w:rsid w:val="00D97CCF"/>
    <w:rsid w:val="00DC60FC"/>
    <w:rsid w:val="00DD2592"/>
    <w:rsid w:val="00DF1255"/>
    <w:rsid w:val="00DF157A"/>
    <w:rsid w:val="00E07359"/>
    <w:rsid w:val="00E34289"/>
    <w:rsid w:val="00E52125"/>
    <w:rsid w:val="00E679A7"/>
    <w:rsid w:val="00E718C8"/>
    <w:rsid w:val="00E805A4"/>
    <w:rsid w:val="00E91EBB"/>
    <w:rsid w:val="00E9486F"/>
    <w:rsid w:val="00E96EA5"/>
    <w:rsid w:val="00EB3520"/>
    <w:rsid w:val="00EC24E1"/>
    <w:rsid w:val="00EC447C"/>
    <w:rsid w:val="00EC5EE9"/>
    <w:rsid w:val="00ED2364"/>
    <w:rsid w:val="00ED2729"/>
    <w:rsid w:val="00ED5D1E"/>
    <w:rsid w:val="00ED6E9A"/>
    <w:rsid w:val="00EE69C3"/>
    <w:rsid w:val="00F04C26"/>
    <w:rsid w:val="00F3104A"/>
    <w:rsid w:val="00F772F7"/>
    <w:rsid w:val="00F7772C"/>
    <w:rsid w:val="00FA78AB"/>
    <w:rsid w:val="00FF74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4F31"/>
    <w:pPr>
      <w:widowControl w:val="0"/>
    </w:pPr>
    <w:rPr>
      <w:rFonts w:ascii="TmsRmn 12pt" w:hAnsi="TmsRmn 12pt"/>
      <w:snapToGrid w:val="0"/>
      <w:sz w:val="24"/>
    </w:rPr>
  </w:style>
  <w:style w:type="paragraph" w:styleId="Heading1">
    <w:name w:val="heading 1"/>
    <w:basedOn w:val="Normal"/>
    <w:next w:val="Normal"/>
    <w:link w:val="Heading1Char"/>
    <w:uiPriority w:val="9"/>
    <w:qFormat/>
    <w:rsid w:val="00814F31"/>
    <w:pPr>
      <w:keepNext/>
      <w:tabs>
        <w:tab w:val="left" w:pos="0"/>
        <w:tab w:val="left" w:pos="576"/>
        <w:tab w:val="left" w:pos="1728"/>
        <w:tab w:val="left" w:pos="2304"/>
        <w:tab w:val="left" w:pos="8064"/>
      </w:tabs>
      <w:suppressAutoHyphens/>
      <w:outlineLvl w:val="0"/>
    </w:pPr>
    <w:rPr>
      <w:rFonts w:ascii="Arial" w:hAnsi="Arial"/>
      <w:spacing w:val="-3"/>
      <w:sz w:val="22"/>
      <w:u w:val="single"/>
    </w:rPr>
  </w:style>
  <w:style w:type="paragraph" w:styleId="Heading3">
    <w:name w:val="heading 3"/>
    <w:basedOn w:val="Normal"/>
    <w:next w:val="Normal"/>
    <w:link w:val="Heading3Char"/>
    <w:uiPriority w:val="9"/>
    <w:semiHidden/>
    <w:unhideWhenUsed/>
    <w:qFormat/>
    <w:rsid w:val="00324DF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14F31"/>
    <w:rPr>
      <w:rFonts w:ascii="Arial" w:hAnsi="Arial"/>
      <w:snapToGrid w:val="0"/>
      <w:spacing w:val="-3"/>
      <w:sz w:val="22"/>
      <w:u w:val="single"/>
    </w:rPr>
  </w:style>
  <w:style w:type="paragraph" w:styleId="Caption">
    <w:name w:val="caption"/>
    <w:basedOn w:val="Normal"/>
    <w:next w:val="Normal"/>
    <w:qFormat/>
    <w:rsid w:val="00814F31"/>
  </w:style>
  <w:style w:type="paragraph" w:styleId="ListParagraph">
    <w:name w:val="List Paragraph"/>
    <w:basedOn w:val="Normal"/>
    <w:uiPriority w:val="34"/>
    <w:qFormat/>
    <w:rsid w:val="00814F31"/>
    <w:pPr>
      <w:ind w:left="720"/>
    </w:pPr>
  </w:style>
  <w:style w:type="paragraph" w:styleId="Header">
    <w:name w:val="header"/>
    <w:basedOn w:val="Normal"/>
    <w:link w:val="HeaderChar"/>
    <w:uiPriority w:val="99"/>
    <w:unhideWhenUsed/>
    <w:rsid w:val="00312359"/>
    <w:pPr>
      <w:tabs>
        <w:tab w:val="center" w:pos="4680"/>
        <w:tab w:val="right" w:pos="9360"/>
      </w:tabs>
    </w:pPr>
  </w:style>
  <w:style w:type="character" w:customStyle="1" w:styleId="HeaderChar">
    <w:name w:val="Header Char"/>
    <w:basedOn w:val="DefaultParagraphFont"/>
    <w:link w:val="Header"/>
    <w:uiPriority w:val="99"/>
    <w:rsid w:val="00312359"/>
    <w:rPr>
      <w:rFonts w:ascii="TmsRmn 12pt" w:hAnsi="TmsRmn 12pt"/>
      <w:snapToGrid w:val="0"/>
      <w:sz w:val="24"/>
    </w:rPr>
  </w:style>
  <w:style w:type="paragraph" w:styleId="Footer">
    <w:name w:val="footer"/>
    <w:basedOn w:val="Normal"/>
    <w:link w:val="FooterChar"/>
    <w:uiPriority w:val="99"/>
    <w:unhideWhenUsed/>
    <w:rsid w:val="00312359"/>
    <w:pPr>
      <w:tabs>
        <w:tab w:val="center" w:pos="4680"/>
        <w:tab w:val="right" w:pos="9360"/>
      </w:tabs>
    </w:pPr>
  </w:style>
  <w:style w:type="character" w:customStyle="1" w:styleId="FooterChar">
    <w:name w:val="Footer Char"/>
    <w:basedOn w:val="DefaultParagraphFont"/>
    <w:link w:val="Footer"/>
    <w:uiPriority w:val="99"/>
    <w:rsid w:val="00312359"/>
    <w:rPr>
      <w:rFonts w:ascii="TmsRmn 12pt" w:hAnsi="TmsRmn 12pt"/>
      <w:snapToGrid w:val="0"/>
      <w:sz w:val="24"/>
    </w:rPr>
  </w:style>
  <w:style w:type="paragraph" w:customStyle="1" w:styleId="Address">
    <w:name w:val="Address"/>
    <w:basedOn w:val="Normal"/>
    <w:qFormat/>
    <w:rsid w:val="00312359"/>
    <w:pPr>
      <w:widowControl/>
      <w:jc w:val="right"/>
    </w:pPr>
    <w:rPr>
      <w:rFonts w:asciiTheme="majorHAnsi" w:eastAsiaTheme="minorEastAsia" w:hAnsiTheme="majorHAnsi" w:cstheme="minorBidi"/>
      <w:snapToGrid/>
      <w:color w:val="4D302C"/>
      <w:sz w:val="20"/>
    </w:rPr>
  </w:style>
  <w:style w:type="paragraph" w:customStyle="1" w:styleId="DepartmentName">
    <w:name w:val="Department Name"/>
    <w:basedOn w:val="Normal"/>
    <w:qFormat/>
    <w:rsid w:val="00312359"/>
    <w:pPr>
      <w:widowControl/>
      <w:spacing w:after="200"/>
      <w:jc w:val="right"/>
    </w:pPr>
    <w:rPr>
      <w:rFonts w:ascii="Rockwell" w:eastAsiaTheme="minorEastAsia" w:hAnsi="Rockwell" w:cstheme="minorBidi"/>
      <w:b/>
      <w:snapToGrid/>
      <w:color w:val="FFFFFF" w:themeColor="background1"/>
      <w:sz w:val="19"/>
      <w:szCs w:val="19"/>
    </w:rPr>
  </w:style>
  <w:style w:type="paragraph" w:styleId="BalloonText">
    <w:name w:val="Balloon Text"/>
    <w:basedOn w:val="Normal"/>
    <w:link w:val="BalloonTextChar"/>
    <w:uiPriority w:val="99"/>
    <w:semiHidden/>
    <w:unhideWhenUsed/>
    <w:rsid w:val="00312359"/>
    <w:rPr>
      <w:rFonts w:ascii="Tahoma" w:hAnsi="Tahoma" w:cs="Tahoma"/>
      <w:sz w:val="16"/>
      <w:szCs w:val="16"/>
    </w:rPr>
  </w:style>
  <w:style w:type="character" w:customStyle="1" w:styleId="BalloonTextChar">
    <w:name w:val="Balloon Text Char"/>
    <w:basedOn w:val="DefaultParagraphFont"/>
    <w:link w:val="BalloonText"/>
    <w:uiPriority w:val="99"/>
    <w:semiHidden/>
    <w:rsid w:val="00312359"/>
    <w:rPr>
      <w:rFonts w:ascii="Tahoma" w:hAnsi="Tahoma" w:cs="Tahoma"/>
      <w:snapToGrid w:val="0"/>
      <w:sz w:val="16"/>
      <w:szCs w:val="16"/>
    </w:rPr>
  </w:style>
  <w:style w:type="paragraph" w:styleId="Title">
    <w:name w:val="Title"/>
    <w:basedOn w:val="Normal"/>
    <w:link w:val="TitleChar"/>
    <w:qFormat/>
    <w:rsid w:val="00664D1D"/>
    <w:pPr>
      <w:widowControl/>
      <w:jc w:val="center"/>
    </w:pPr>
    <w:rPr>
      <w:rFonts w:ascii="CG Times" w:hAnsi="CG Times"/>
      <w:snapToGrid/>
    </w:rPr>
  </w:style>
  <w:style w:type="character" w:customStyle="1" w:styleId="TitleChar">
    <w:name w:val="Title Char"/>
    <w:basedOn w:val="DefaultParagraphFont"/>
    <w:link w:val="Title"/>
    <w:rsid w:val="00664D1D"/>
    <w:rPr>
      <w:rFonts w:ascii="CG Times" w:hAnsi="CG Times"/>
      <w:sz w:val="24"/>
    </w:rPr>
  </w:style>
  <w:style w:type="paragraph" w:styleId="BodyText">
    <w:name w:val="Body Text"/>
    <w:basedOn w:val="Normal"/>
    <w:link w:val="BodyTextChar"/>
    <w:rsid w:val="00664D1D"/>
    <w:pPr>
      <w:widowControl/>
      <w:tabs>
        <w:tab w:val="left" w:pos="720"/>
      </w:tabs>
    </w:pPr>
    <w:rPr>
      <w:rFonts w:ascii="CG Times" w:hAnsi="CG Times"/>
      <w:i/>
      <w:snapToGrid/>
    </w:rPr>
  </w:style>
  <w:style w:type="character" w:customStyle="1" w:styleId="BodyTextChar">
    <w:name w:val="Body Text Char"/>
    <w:basedOn w:val="DefaultParagraphFont"/>
    <w:link w:val="BodyText"/>
    <w:rsid w:val="00664D1D"/>
    <w:rPr>
      <w:rFonts w:ascii="CG Times" w:hAnsi="CG Times"/>
      <w:i/>
      <w:sz w:val="24"/>
    </w:rPr>
  </w:style>
  <w:style w:type="paragraph" w:styleId="Subtitle">
    <w:name w:val="Subtitle"/>
    <w:basedOn w:val="Normal"/>
    <w:link w:val="SubtitleChar"/>
    <w:qFormat/>
    <w:rsid w:val="00664D1D"/>
    <w:pPr>
      <w:widowControl/>
      <w:pBdr>
        <w:top w:val="double" w:sz="4" w:space="1" w:color="auto"/>
        <w:left w:val="double" w:sz="4" w:space="4" w:color="auto"/>
        <w:bottom w:val="double" w:sz="4" w:space="1" w:color="auto"/>
        <w:right w:val="double" w:sz="4" w:space="4" w:color="auto"/>
      </w:pBdr>
    </w:pPr>
    <w:rPr>
      <w:rFonts w:ascii="Times New Roman" w:hAnsi="Times New Roman"/>
      <w:snapToGrid/>
    </w:rPr>
  </w:style>
  <w:style w:type="character" w:customStyle="1" w:styleId="SubtitleChar">
    <w:name w:val="Subtitle Char"/>
    <w:basedOn w:val="DefaultParagraphFont"/>
    <w:link w:val="Subtitle"/>
    <w:rsid w:val="00664D1D"/>
    <w:rPr>
      <w:sz w:val="24"/>
    </w:rPr>
  </w:style>
  <w:style w:type="character" w:styleId="PageNumber">
    <w:name w:val="page number"/>
    <w:basedOn w:val="DefaultParagraphFont"/>
    <w:rsid w:val="00664D1D"/>
  </w:style>
  <w:style w:type="paragraph" w:styleId="NoSpacing">
    <w:name w:val="No Spacing"/>
    <w:uiPriority w:val="1"/>
    <w:qFormat/>
    <w:rsid w:val="00664D1D"/>
    <w:rPr>
      <w:rFonts w:ascii="Calibri" w:eastAsia="Calibri" w:hAnsi="Calibri"/>
      <w:sz w:val="22"/>
      <w:szCs w:val="22"/>
    </w:rPr>
  </w:style>
  <w:style w:type="character" w:customStyle="1" w:styleId="Heading3Char">
    <w:name w:val="Heading 3 Char"/>
    <w:basedOn w:val="DefaultParagraphFont"/>
    <w:link w:val="Heading3"/>
    <w:uiPriority w:val="9"/>
    <w:semiHidden/>
    <w:rsid w:val="00324DF3"/>
    <w:rPr>
      <w:rFonts w:asciiTheme="majorHAnsi" w:eastAsiaTheme="majorEastAsia" w:hAnsiTheme="majorHAnsi" w:cstheme="majorBidi"/>
      <w:b/>
      <w:bCs/>
      <w:snapToGrid w:val="0"/>
      <w:color w:val="4F81BD" w:themeColor="accent1"/>
      <w:sz w:val="24"/>
    </w:rPr>
  </w:style>
  <w:style w:type="character" w:styleId="Hyperlink">
    <w:name w:val="Hyperlink"/>
    <w:rsid w:val="00DD2592"/>
    <w:rPr>
      <w:color w:val="0000FF"/>
      <w:u w:val="single"/>
    </w:rPr>
  </w:style>
  <w:style w:type="paragraph" w:customStyle="1" w:styleId="BODY">
    <w:name w:val="BODY"/>
    <w:basedOn w:val="Normal"/>
    <w:rsid w:val="00DD2592"/>
    <w:pPr>
      <w:widowControl/>
    </w:pPr>
    <w:rPr>
      <w:rFonts w:ascii="Arial" w:hAnsi="Arial"/>
      <w:snapToGrid/>
      <w:color w:val="000000"/>
      <w:sz w:val="22"/>
    </w:rPr>
  </w:style>
  <w:style w:type="paragraph" w:customStyle="1" w:styleId="SMF">
    <w:name w:val="SMF"/>
    <w:basedOn w:val="BODY"/>
    <w:rsid w:val="00DD2592"/>
    <w:rPr>
      <w:sz w:val="12"/>
    </w:rPr>
  </w:style>
  <w:style w:type="character" w:customStyle="1" w:styleId="EmailStyle38">
    <w:name w:val="EmailStyle38"/>
    <w:semiHidden/>
    <w:rsid w:val="00DD2592"/>
    <w:rPr>
      <w:rFonts w:ascii="Arial" w:hAnsi="Arial" w:cs="Arial"/>
      <w:color w:val="auto"/>
      <w:sz w:val="20"/>
      <w:szCs w:val="20"/>
    </w:rPr>
  </w:style>
  <w:style w:type="character" w:customStyle="1" w:styleId="apple-converted-space">
    <w:name w:val="apple-converted-space"/>
    <w:basedOn w:val="DefaultParagraphFont"/>
    <w:rsid w:val="00DD2592"/>
  </w:style>
  <w:style w:type="paragraph" w:styleId="BodyTextIndent">
    <w:name w:val="Body Text Indent"/>
    <w:basedOn w:val="Normal"/>
    <w:link w:val="BodyTextIndentChar"/>
    <w:uiPriority w:val="99"/>
    <w:unhideWhenUsed/>
    <w:rsid w:val="00FA78AB"/>
    <w:pPr>
      <w:widowControl/>
      <w:spacing w:after="120"/>
      <w:ind w:left="360"/>
    </w:pPr>
    <w:rPr>
      <w:rFonts w:ascii="Times New Roman" w:hAnsi="Times New Roman"/>
      <w:snapToGrid/>
      <w:sz w:val="20"/>
    </w:rPr>
  </w:style>
  <w:style w:type="character" w:customStyle="1" w:styleId="BodyTextIndentChar">
    <w:name w:val="Body Text Indent Char"/>
    <w:basedOn w:val="DefaultParagraphFont"/>
    <w:link w:val="BodyTextIndent"/>
    <w:uiPriority w:val="99"/>
    <w:rsid w:val="00FA78AB"/>
  </w:style>
  <w:style w:type="character" w:styleId="CommentReference">
    <w:name w:val="annotation reference"/>
    <w:basedOn w:val="DefaultParagraphFont"/>
    <w:uiPriority w:val="99"/>
    <w:semiHidden/>
    <w:unhideWhenUsed/>
    <w:rsid w:val="00B276FB"/>
    <w:rPr>
      <w:sz w:val="16"/>
      <w:szCs w:val="16"/>
    </w:rPr>
  </w:style>
  <w:style w:type="paragraph" w:styleId="CommentText">
    <w:name w:val="annotation text"/>
    <w:basedOn w:val="Normal"/>
    <w:link w:val="CommentTextChar"/>
    <w:uiPriority w:val="99"/>
    <w:semiHidden/>
    <w:unhideWhenUsed/>
    <w:rsid w:val="00B276FB"/>
    <w:rPr>
      <w:sz w:val="20"/>
    </w:rPr>
  </w:style>
  <w:style w:type="character" w:customStyle="1" w:styleId="CommentTextChar">
    <w:name w:val="Comment Text Char"/>
    <w:basedOn w:val="DefaultParagraphFont"/>
    <w:link w:val="CommentText"/>
    <w:uiPriority w:val="99"/>
    <w:semiHidden/>
    <w:rsid w:val="00B276FB"/>
    <w:rPr>
      <w:rFonts w:ascii="TmsRmn 12pt" w:hAnsi="TmsRmn 12pt"/>
      <w:snapToGrid w:val="0"/>
    </w:rPr>
  </w:style>
  <w:style w:type="paragraph" w:styleId="CommentSubject">
    <w:name w:val="annotation subject"/>
    <w:basedOn w:val="CommentText"/>
    <w:next w:val="CommentText"/>
    <w:link w:val="CommentSubjectChar"/>
    <w:uiPriority w:val="99"/>
    <w:semiHidden/>
    <w:unhideWhenUsed/>
    <w:rsid w:val="00B276FB"/>
    <w:rPr>
      <w:b/>
      <w:bCs/>
    </w:rPr>
  </w:style>
  <w:style w:type="character" w:customStyle="1" w:styleId="CommentSubjectChar">
    <w:name w:val="Comment Subject Char"/>
    <w:basedOn w:val="CommentTextChar"/>
    <w:link w:val="CommentSubject"/>
    <w:uiPriority w:val="99"/>
    <w:semiHidden/>
    <w:rsid w:val="00B276FB"/>
    <w:rPr>
      <w:rFonts w:ascii="TmsRmn 12pt" w:hAnsi="TmsRmn 12pt"/>
      <w:b/>
      <w:bCs/>
      <w:snapToGrid w:val="0"/>
    </w:rPr>
  </w:style>
  <w:style w:type="paragraph" w:customStyle="1" w:styleId="Style6">
    <w:name w:val="Style 6"/>
    <w:basedOn w:val="Normal"/>
    <w:uiPriority w:val="99"/>
    <w:rsid w:val="008D20CF"/>
    <w:pPr>
      <w:autoSpaceDE w:val="0"/>
      <w:autoSpaceDN w:val="0"/>
      <w:spacing w:before="252"/>
      <w:ind w:left="360" w:right="72" w:hanging="360"/>
    </w:pPr>
    <w:rPr>
      <w:rFonts w:ascii="Times New Roman" w:hAnsi="Times New Roman"/>
      <w:snapToGrid/>
      <w:szCs w:val="24"/>
    </w:rPr>
  </w:style>
  <w:style w:type="paragraph" w:styleId="Revision">
    <w:name w:val="Revision"/>
    <w:hidden/>
    <w:uiPriority w:val="99"/>
    <w:semiHidden/>
    <w:rsid w:val="00ED2729"/>
    <w:rPr>
      <w:rFonts w:ascii="TmsRmn 12pt" w:hAnsi="TmsRmn 12pt"/>
      <w:snapToGrid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4F31"/>
    <w:pPr>
      <w:widowControl w:val="0"/>
    </w:pPr>
    <w:rPr>
      <w:rFonts w:ascii="TmsRmn 12pt" w:hAnsi="TmsRmn 12pt"/>
      <w:snapToGrid w:val="0"/>
      <w:sz w:val="24"/>
    </w:rPr>
  </w:style>
  <w:style w:type="paragraph" w:styleId="Heading1">
    <w:name w:val="heading 1"/>
    <w:basedOn w:val="Normal"/>
    <w:next w:val="Normal"/>
    <w:link w:val="Heading1Char"/>
    <w:uiPriority w:val="9"/>
    <w:qFormat/>
    <w:rsid w:val="00814F31"/>
    <w:pPr>
      <w:keepNext/>
      <w:tabs>
        <w:tab w:val="left" w:pos="0"/>
        <w:tab w:val="left" w:pos="576"/>
        <w:tab w:val="left" w:pos="1728"/>
        <w:tab w:val="left" w:pos="2304"/>
        <w:tab w:val="left" w:pos="8064"/>
      </w:tabs>
      <w:suppressAutoHyphens/>
      <w:outlineLvl w:val="0"/>
    </w:pPr>
    <w:rPr>
      <w:rFonts w:ascii="Arial" w:hAnsi="Arial"/>
      <w:spacing w:val="-3"/>
      <w:sz w:val="22"/>
      <w:u w:val="single"/>
    </w:rPr>
  </w:style>
  <w:style w:type="paragraph" w:styleId="Heading3">
    <w:name w:val="heading 3"/>
    <w:basedOn w:val="Normal"/>
    <w:next w:val="Normal"/>
    <w:link w:val="Heading3Char"/>
    <w:uiPriority w:val="9"/>
    <w:semiHidden/>
    <w:unhideWhenUsed/>
    <w:qFormat/>
    <w:rsid w:val="00324DF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14F31"/>
    <w:rPr>
      <w:rFonts w:ascii="Arial" w:hAnsi="Arial"/>
      <w:snapToGrid w:val="0"/>
      <w:spacing w:val="-3"/>
      <w:sz w:val="22"/>
      <w:u w:val="single"/>
    </w:rPr>
  </w:style>
  <w:style w:type="paragraph" w:styleId="Caption">
    <w:name w:val="caption"/>
    <w:basedOn w:val="Normal"/>
    <w:next w:val="Normal"/>
    <w:qFormat/>
    <w:rsid w:val="00814F31"/>
  </w:style>
  <w:style w:type="paragraph" w:styleId="ListParagraph">
    <w:name w:val="List Paragraph"/>
    <w:basedOn w:val="Normal"/>
    <w:uiPriority w:val="34"/>
    <w:qFormat/>
    <w:rsid w:val="00814F31"/>
    <w:pPr>
      <w:ind w:left="720"/>
    </w:pPr>
  </w:style>
  <w:style w:type="paragraph" w:styleId="Header">
    <w:name w:val="header"/>
    <w:basedOn w:val="Normal"/>
    <w:link w:val="HeaderChar"/>
    <w:uiPriority w:val="99"/>
    <w:unhideWhenUsed/>
    <w:rsid w:val="00312359"/>
    <w:pPr>
      <w:tabs>
        <w:tab w:val="center" w:pos="4680"/>
        <w:tab w:val="right" w:pos="9360"/>
      </w:tabs>
    </w:pPr>
  </w:style>
  <w:style w:type="character" w:customStyle="1" w:styleId="HeaderChar">
    <w:name w:val="Header Char"/>
    <w:basedOn w:val="DefaultParagraphFont"/>
    <w:link w:val="Header"/>
    <w:uiPriority w:val="99"/>
    <w:rsid w:val="00312359"/>
    <w:rPr>
      <w:rFonts w:ascii="TmsRmn 12pt" w:hAnsi="TmsRmn 12pt"/>
      <w:snapToGrid w:val="0"/>
      <w:sz w:val="24"/>
    </w:rPr>
  </w:style>
  <w:style w:type="paragraph" w:styleId="Footer">
    <w:name w:val="footer"/>
    <w:basedOn w:val="Normal"/>
    <w:link w:val="FooterChar"/>
    <w:uiPriority w:val="99"/>
    <w:unhideWhenUsed/>
    <w:rsid w:val="00312359"/>
    <w:pPr>
      <w:tabs>
        <w:tab w:val="center" w:pos="4680"/>
        <w:tab w:val="right" w:pos="9360"/>
      </w:tabs>
    </w:pPr>
  </w:style>
  <w:style w:type="character" w:customStyle="1" w:styleId="FooterChar">
    <w:name w:val="Footer Char"/>
    <w:basedOn w:val="DefaultParagraphFont"/>
    <w:link w:val="Footer"/>
    <w:uiPriority w:val="99"/>
    <w:rsid w:val="00312359"/>
    <w:rPr>
      <w:rFonts w:ascii="TmsRmn 12pt" w:hAnsi="TmsRmn 12pt"/>
      <w:snapToGrid w:val="0"/>
      <w:sz w:val="24"/>
    </w:rPr>
  </w:style>
  <w:style w:type="paragraph" w:customStyle="1" w:styleId="Address">
    <w:name w:val="Address"/>
    <w:basedOn w:val="Normal"/>
    <w:qFormat/>
    <w:rsid w:val="00312359"/>
    <w:pPr>
      <w:widowControl/>
      <w:jc w:val="right"/>
    </w:pPr>
    <w:rPr>
      <w:rFonts w:asciiTheme="majorHAnsi" w:eastAsiaTheme="minorEastAsia" w:hAnsiTheme="majorHAnsi" w:cstheme="minorBidi"/>
      <w:snapToGrid/>
      <w:color w:val="4D302C"/>
      <w:sz w:val="20"/>
    </w:rPr>
  </w:style>
  <w:style w:type="paragraph" w:customStyle="1" w:styleId="DepartmentName">
    <w:name w:val="Department Name"/>
    <w:basedOn w:val="Normal"/>
    <w:qFormat/>
    <w:rsid w:val="00312359"/>
    <w:pPr>
      <w:widowControl/>
      <w:spacing w:after="200"/>
      <w:jc w:val="right"/>
    </w:pPr>
    <w:rPr>
      <w:rFonts w:ascii="Rockwell" w:eastAsiaTheme="minorEastAsia" w:hAnsi="Rockwell" w:cstheme="minorBidi"/>
      <w:b/>
      <w:snapToGrid/>
      <w:color w:val="FFFFFF" w:themeColor="background1"/>
      <w:sz w:val="19"/>
      <w:szCs w:val="19"/>
    </w:rPr>
  </w:style>
  <w:style w:type="paragraph" w:styleId="BalloonText">
    <w:name w:val="Balloon Text"/>
    <w:basedOn w:val="Normal"/>
    <w:link w:val="BalloonTextChar"/>
    <w:uiPriority w:val="99"/>
    <w:semiHidden/>
    <w:unhideWhenUsed/>
    <w:rsid w:val="00312359"/>
    <w:rPr>
      <w:rFonts w:ascii="Tahoma" w:hAnsi="Tahoma" w:cs="Tahoma"/>
      <w:sz w:val="16"/>
      <w:szCs w:val="16"/>
    </w:rPr>
  </w:style>
  <w:style w:type="character" w:customStyle="1" w:styleId="BalloonTextChar">
    <w:name w:val="Balloon Text Char"/>
    <w:basedOn w:val="DefaultParagraphFont"/>
    <w:link w:val="BalloonText"/>
    <w:uiPriority w:val="99"/>
    <w:semiHidden/>
    <w:rsid w:val="00312359"/>
    <w:rPr>
      <w:rFonts w:ascii="Tahoma" w:hAnsi="Tahoma" w:cs="Tahoma"/>
      <w:snapToGrid w:val="0"/>
      <w:sz w:val="16"/>
      <w:szCs w:val="16"/>
    </w:rPr>
  </w:style>
  <w:style w:type="paragraph" w:styleId="Title">
    <w:name w:val="Title"/>
    <w:basedOn w:val="Normal"/>
    <w:link w:val="TitleChar"/>
    <w:qFormat/>
    <w:rsid w:val="00664D1D"/>
    <w:pPr>
      <w:widowControl/>
      <w:jc w:val="center"/>
    </w:pPr>
    <w:rPr>
      <w:rFonts w:ascii="CG Times" w:hAnsi="CG Times"/>
      <w:snapToGrid/>
    </w:rPr>
  </w:style>
  <w:style w:type="character" w:customStyle="1" w:styleId="TitleChar">
    <w:name w:val="Title Char"/>
    <w:basedOn w:val="DefaultParagraphFont"/>
    <w:link w:val="Title"/>
    <w:rsid w:val="00664D1D"/>
    <w:rPr>
      <w:rFonts w:ascii="CG Times" w:hAnsi="CG Times"/>
      <w:sz w:val="24"/>
    </w:rPr>
  </w:style>
  <w:style w:type="paragraph" w:styleId="BodyText">
    <w:name w:val="Body Text"/>
    <w:basedOn w:val="Normal"/>
    <w:link w:val="BodyTextChar"/>
    <w:rsid w:val="00664D1D"/>
    <w:pPr>
      <w:widowControl/>
      <w:tabs>
        <w:tab w:val="left" w:pos="720"/>
      </w:tabs>
    </w:pPr>
    <w:rPr>
      <w:rFonts w:ascii="CG Times" w:hAnsi="CG Times"/>
      <w:i/>
      <w:snapToGrid/>
    </w:rPr>
  </w:style>
  <w:style w:type="character" w:customStyle="1" w:styleId="BodyTextChar">
    <w:name w:val="Body Text Char"/>
    <w:basedOn w:val="DefaultParagraphFont"/>
    <w:link w:val="BodyText"/>
    <w:rsid w:val="00664D1D"/>
    <w:rPr>
      <w:rFonts w:ascii="CG Times" w:hAnsi="CG Times"/>
      <w:i/>
      <w:sz w:val="24"/>
    </w:rPr>
  </w:style>
  <w:style w:type="paragraph" w:styleId="Subtitle">
    <w:name w:val="Subtitle"/>
    <w:basedOn w:val="Normal"/>
    <w:link w:val="SubtitleChar"/>
    <w:qFormat/>
    <w:rsid w:val="00664D1D"/>
    <w:pPr>
      <w:widowControl/>
      <w:pBdr>
        <w:top w:val="double" w:sz="4" w:space="1" w:color="auto"/>
        <w:left w:val="double" w:sz="4" w:space="4" w:color="auto"/>
        <w:bottom w:val="double" w:sz="4" w:space="1" w:color="auto"/>
        <w:right w:val="double" w:sz="4" w:space="4" w:color="auto"/>
      </w:pBdr>
    </w:pPr>
    <w:rPr>
      <w:rFonts w:ascii="Times New Roman" w:hAnsi="Times New Roman"/>
      <w:snapToGrid/>
    </w:rPr>
  </w:style>
  <w:style w:type="character" w:customStyle="1" w:styleId="SubtitleChar">
    <w:name w:val="Subtitle Char"/>
    <w:basedOn w:val="DefaultParagraphFont"/>
    <w:link w:val="Subtitle"/>
    <w:rsid w:val="00664D1D"/>
    <w:rPr>
      <w:sz w:val="24"/>
    </w:rPr>
  </w:style>
  <w:style w:type="character" w:styleId="PageNumber">
    <w:name w:val="page number"/>
    <w:basedOn w:val="DefaultParagraphFont"/>
    <w:rsid w:val="00664D1D"/>
  </w:style>
  <w:style w:type="paragraph" w:styleId="NoSpacing">
    <w:name w:val="No Spacing"/>
    <w:uiPriority w:val="1"/>
    <w:qFormat/>
    <w:rsid w:val="00664D1D"/>
    <w:rPr>
      <w:rFonts w:ascii="Calibri" w:eastAsia="Calibri" w:hAnsi="Calibri"/>
      <w:sz w:val="22"/>
      <w:szCs w:val="22"/>
    </w:rPr>
  </w:style>
  <w:style w:type="character" w:customStyle="1" w:styleId="Heading3Char">
    <w:name w:val="Heading 3 Char"/>
    <w:basedOn w:val="DefaultParagraphFont"/>
    <w:link w:val="Heading3"/>
    <w:uiPriority w:val="9"/>
    <w:semiHidden/>
    <w:rsid w:val="00324DF3"/>
    <w:rPr>
      <w:rFonts w:asciiTheme="majorHAnsi" w:eastAsiaTheme="majorEastAsia" w:hAnsiTheme="majorHAnsi" w:cstheme="majorBidi"/>
      <w:b/>
      <w:bCs/>
      <w:snapToGrid w:val="0"/>
      <w:color w:val="4F81BD" w:themeColor="accent1"/>
      <w:sz w:val="24"/>
    </w:rPr>
  </w:style>
  <w:style w:type="character" w:styleId="Hyperlink">
    <w:name w:val="Hyperlink"/>
    <w:rsid w:val="00DD2592"/>
    <w:rPr>
      <w:color w:val="0000FF"/>
      <w:u w:val="single"/>
    </w:rPr>
  </w:style>
  <w:style w:type="paragraph" w:customStyle="1" w:styleId="BODY">
    <w:name w:val="BODY"/>
    <w:basedOn w:val="Normal"/>
    <w:rsid w:val="00DD2592"/>
    <w:pPr>
      <w:widowControl/>
    </w:pPr>
    <w:rPr>
      <w:rFonts w:ascii="Arial" w:hAnsi="Arial"/>
      <w:snapToGrid/>
      <w:color w:val="000000"/>
      <w:sz w:val="22"/>
    </w:rPr>
  </w:style>
  <w:style w:type="paragraph" w:customStyle="1" w:styleId="SMF">
    <w:name w:val="SMF"/>
    <w:basedOn w:val="BODY"/>
    <w:rsid w:val="00DD2592"/>
    <w:rPr>
      <w:sz w:val="12"/>
    </w:rPr>
  </w:style>
  <w:style w:type="character" w:customStyle="1" w:styleId="EmailStyle38">
    <w:name w:val="EmailStyle38"/>
    <w:semiHidden/>
    <w:rsid w:val="00DD2592"/>
    <w:rPr>
      <w:rFonts w:ascii="Arial" w:hAnsi="Arial" w:cs="Arial"/>
      <w:color w:val="auto"/>
      <w:sz w:val="20"/>
      <w:szCs w:val="20"/>
    </w:rPr>
  </w:style>
  <w:style w:type="character" w:customStyle="1" w:styleId="apple-converted-space">
    <w:name w:val="apple-converted-space"/>
    <w:basedOn w:val="DefaultParagraphFont"/>
    <w:rsid w:val="00DD2592"/>
  </w:style>
  <w:style w:type="paragraph" w:styleId="BodyTextIndent">
    <w:name w:val="Body Text Indent"/>
    <w:basedOn w:val="Normal"/>
    <w:link w:val="BodyTextIndentChar"/>
    <w:uiPriority w:val="99"/>
    <w:unhideWhenUsed/>
    <w:rsid w:val="00FA78AB"/>
    <w:pPr>
      <w:widowControl/>
      <w:spacing w:after="120"/>
      <w:ind w:left="360"/>
    </w:pPr>
    <w:rPr>
      <w:rFonts w:ascii="Times New Roman" w:hAnsi="Times New Roman"/>
      <w:snapToGrid/>
      <w:sz w:val="20"/>
    </w:rPr>
  </w:style>
  <w:style w:type="character" w:customStyle="1" w:styleId="BodyTextIndentChar">
    <w:name w:val="Body Text Indent Char"/>
    <w:basedOn w:val="DefaultParagraphFont"/>
    <w:link w:val="BodyTextIndent"/>
    <w:uiPriority w:val="99"/>
    <w:rsid w:val="00FA78AB"/>
  </w:style>
  <w:style w:type="character" w:styleId="CommentReference">
    <w:name w:val="annotation reference"/>
    <w:basedOn w:val="DefaultParagraphFont"/>
    <w:uiPriority w:val="99"/>
    <w:semiHidden/>
    <w:unhideWhenUsed/>
    <w:rsid w:val="00B276FB"/>
    <w:rPr>
      <w:sz w:val="16"/>
      <w:szCs w:val="16"/>
    </w:rPr>
  </w:style>
  <w:style w:type="paragraph" w:styleId="CommentText">
    <w:name w:val="annotation text"/>
    <w:basedOn w:val="Normal"/>
    <w:link w:val="CommentTextChar"/>
    <w:uiPriority w:val="99"/>
    <w:semiHidden/>
    <w:unhideWhenUsed/>
    <w:rsid w:val="00B276FB"/>
    <w:rPr>
      <w:sz w:val="20"/>
    </w:rPr>
  </w:style>
  <w:style w:type="character" w:customStyle="1" w:styleId="CommentTextChar">
    <w:name w:val="Comment Text Char"/>
    <w:basedOn w:val="DefaultParagraphFont"/>
    <w:link w:val="CommentText"/>
    <w:uiPriority w:val="99"/>
    <w:semiHidden/>
    <w:rsid w:val="00B276FB"/>
    <w:rPr>
      <w:rFonts w:ascii="TmsRmn 12pt" w:hAnsi="TmsRmn 12pt"/>
      <w:snapToGrid w:val="0"/>
    </w:rPr>
  </w:style>
  <w:style w:type="paragraph" w:styleId="CommentSubject">
    <w:name w:val="annotation subject"/>
    <w:basedOn w:val="CommentText"/>
    <w:next w:val="CommentText"/>
    <w:link w:val="CommentSubjectChar"/>
    <w:uiPriority w:val="99"/>
    <w:semiHidden/>
    <w:unhideWhenUsed/>
    <w:rsid w:val="00B276FB"/>
    <w:rPr>
      <w:b/>
      <w:bCs/>
    </w:rPr>
  </w:style>
  <w:style w:type="character" w:customStyle="1" w:styleId="CommentSubjectChar">
    <w:name w:val="Comment Subject Char"/>
    <w:basedOn w:val="CommentTextChar"/>
    <w:link w:val="CommentSubject"/>
    <w:uiPriority w:val="99"/>
    <w:semiHidden/>
    <w:rsid w:val="00B276FB"/>
    <w:rPr>
      <w:rFonts w:ascii="TmsRmn 12pt" w:hAnsi="TmsRmn 12pt"/>
      <w:b/>
      <w:bCs/>
      <w:snapToGrid w:val="0"/>
    </w:rPr>
  </w:style>
  <w:style w:type="paragraph" w:customStyle="1" w:styleId="Style6">
    <w:name w:val="Style 6"/>
    <w:basedOn w:val="Normal"/>
    <w:uiPriority w:val="99"/>
    <w:rsid w:val="008D20CF"/>
    <w:pPr>
      <w:autoSpaceDE w:val="0"/>
      <w:autoSpaceDN w:val="0"/>
      <w:spacing w:before="252"/>
      <w:ind w:left="360" w:right="72" w:hanging="360"/>
    </w:pPr>
    <w:rPr>
      <w:rFonts w:ascii="Times New Roman" w:hAnsi="Times New Roman"/>
      <w:snapToGrid/>
      <w:szCs w:val="24"/>
    </w:rPr>
  </w:style>
  <w:style w:type="paragraph" w:styleId="Revision">
    <w:name w:val="Revision"/>
    <w:hidden/>
    <w:uiPriority w:val="99"/>
    <w:semiHidden/>
    <w:rsid w:val="00ED2729"/>
    <w:rPr>
      <w:rFonts w:ascii="TmsRmn 12pt" w:hAnsi="TmsRmn 12pt"/>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3.jp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9F88A-B7E0-4DB4-8EA3-EC51BC4E6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6</Pages>
  <Words>883</Words>
  <Characters>5038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Wasco County</Company>
  <LinksUpToDate>false</LinksUpToDate>
  <CharactersWithSpaces>5910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Howsley-Glover</dc:creator>
  <cp:lastModifiedBy>dawnb</cp:lastModifiedBy>
  <cp:revision>7</cp:revision>
  <cp:lastPrinted>2018-05-15T13:16:00Z</cp:lastPrinted>
  <dcterms:created xsi:type="dcterms:W3CDTF">2018-05-09T19:03:00Z</dcterms:created>
  <dcterms:modified xsi:type="dcterms:W3CDTF">2018-05-15T13:16:00Z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356362446</vt:i4>
  </property>
</Properties>
</file>